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75" w:rsidRPr="00F534B9" w:rsidRDefault="00AF34E2" w:rsidP="00520789">
      <w:pPr>
        <w:pStyle w:val="Style"/>
        <w:framePr w:w="9614" w:h="1113" w:wrap="auto" w:hAnchor="margin" w:x="245"/>
        <w:spacing w:line="384" w:lineRule="exact"/>
        <w:ind w:left="9"/>
        <w:textAlignment w:val="baseline"/>
        <w:rPr>
          <w:sz w:val="32"/>
          <w:szCs w:val="32"/>
        </w:rPr>
      </w:pPr>
      <w:r w:rsidRPr="00F534B9">
        <w:rPr>
          <w:sz w:val="32"/>
          <w:szCs w:val="32"/>
        </w:rPr>
        <w:t xml:space="preserve">Value of Video-Assisted </w:t>
      </w:r>
      <w:proofErr w:type="spellStart"/>
      <w:r w:rsidRPr="00F534B9">
        <w:rPr>
          <w:sz w:val="32"/>
          <w:szCs w:val="32"/>
        </w:rPr>
        <w:t>Thoracoscopic</w:t>
      </w:r>
      <w:proofErr w:type="spellEnd"/>
      <w:r w:rsidRPr="00F534B9">
        <w:rPr>
          <w:sz w:val="32"/>
          <w:szCs w:val="32"/>
        </w:rPr>
        <w:t xml:space="preserve"> Surgery (VATS) in the Diagnosis and Treatment of </w:t>
      </w:r>
      <w:proofErr w:type="spellStart"/>
      <w:r w:rsidRPr="00F534B9">
        <w:rPr>
          <w:sz w:val="32"/>
          <w:szCs w:val="32"/>
        </w:rPr>
        <w:t>Mediastinal</w:t>
      </w:r>
      <w:proofErr w:type="spellEnd"/>
      <w:r w:rsidRPr="00F534B9">
        <w:rPr>
          <w:sz w:val="32"/>
          <w:szCs w:val="32"/>
        </w:rPr>
        <w:t xml:space="preserve"> and </w:t>
      </w:r>
      <w:proofErr w:type="spellStart"/>
      <w:r w:rsidRPr="00F534B9">
        <w:rPr>
          <w:sz w:val="32"/>
          <w:szCs w:val="32"/>
        </w:rPr>
        <w:t>Pleuro</w:t>
      </w:r>
      <w:proofErr w:type="spellEnd"/>
      <w:r w:rsidRPr="00F534B9">
        <w:rPr>
          <w:sz w:val="32"/>
          <w:szCs w:val="32"/>
        </w:rPr>
        <w:t>- Pulmonary Diseases</w:t>
      </w:r>
    </w:p>
    <w:p w:rsidR="00EE7075" w:rsidRDefault="00AF34E2" w:rsidP="008B1562">
      <w:pPr>
        <w:pStyle w:val="Style"/>
        <w:framePr w:w="9614" w:h="532" w:wrap="auto" w:hAnchor="margin" w:x="245" w:y="1445"/>
        <w:spacing w:line="273" w:lineRule="exact"/>
        <w:ind w:left="9"/>
        <w:textAlignment w:val="baseline"/>
      </w:pPr>
      <w:proofErr w:type="spellStart"/>
      <w:r>
        <w:rPr>
          <w:sz w:val="23"/>
          <w:szCs w:val="23"/>
        </w:rPr>
        <w:t>Hamdy</w:t>
      </w:r>
      <w:proofErr w:type="spellEnd"/>
      <w:r>
        <w:rPr>
          <w:sz w:val="23"/>
          <w:szCs w:val="23"/>
        </w:rPr>
        <w:t xml:space="preserve"> A. </w:t>
      </w:r>
      <w:proofErr w:type="spellStart"/>
      <w:r>
        <w:rPr>
          <w:sz w:val="23"/>
          <w:szCs w:val="23"/>
        </w:rPr>
        <w:t>Mohammadien</w:t>
      </w:r>
      <w:proofErr w:type="spellEnd"/>
      <w:r>
        <w:rPr>
          <w:sz w:val="23"/>
          <w:szCs w:val="23"/>
        </w:rPr>
        <w:t xml:space="preserve">*, </w:t>
      </w:r>
      <w:proofErr w:type="spellStart"/>
      <w:r>
        <w:rPr>
          <w:sz w:val="23"/>
          <w:szCs w:val="23"/>
        </w:rPr>
        <w:t>Ayman</w:t>
      </w:r>
      <w:proofErr w:type="spellEnd"/>
      <w:r>
        <w:rPr>
          <w:sz w:val="23"/>
          <w:szCs w:val="23"/>
        </w:rPr>
        <w:t xml:space="preserve"> M. Abdel </w:t>
      </w:r>
      <w:proofErr w:type="spellStart"/>
      <w:r>
        <w:rPr>
          <w:sz w:val="23"/>
          <w:szCs w:val="23"/>
        </w:rPr>
        <w:t>Ghaffar</w:t>
      </w:r>
      <w:proofErr w:type="spellEnd"/>
      <w:r>
        <w:rPr>
          <w:sz w:val="23"/>
          <w:szCs w:val="23"/>
        </w:rPr>
        <w:t xml:space="preserve">**, </w:t>
      </w:r>
      <w:proofErr w:type="spellStart"/>
      <w:r>
        <w:rPr>
          <w:sz w:val="23"/>
          <w:szCs w:val="23"/>
        </w:rPr>
        <w:t>Essam.</w:t>
      </w:r>
      <w:r w:rsidR="008B1562">
        <w:rPr>
          <w:sz w:val="23"/>
          <w:szCs w:val="23"/>
        </w:rPr>
        <w:t>EL</w:t>
      </w:r>
      <w:proofErr w:type="spellEnd"/>
      <w:r>
        <w:rPr>
          <w:sz w:val="23"/>
          <w:szCs w:val="23"/>
        </w:rPr>
        <w:t xml:space="preserve"> </w:t>
      </w:r>
      <w:proofErr w:type="spellStart"/>
      <w:r>
        <w:rPr>
          <w:sz w:val="23"/>
          <w:szCs w:val="23"/>
        </w:rPr>
        <w:t>Badry</w:t>
      </w:r>
      <w:proofErr w:type="spellEnd"/>
      <w:r>
        <w:rPr>
          <w:sz w:val="23"/>
          <w:szCs w:val="23"/>
        </w:rPr>
        <w:t xml:space="preserve"> </w:t>
      </w:r>
      <w:proofErr w:type="spellStart"/>
      <w:r>
        <w:rPr>
          <w:sz w:val="23"/>
          <w:szCs w:val="23"/>
        </w:rPr>
        <w:t>Hashim</w:t>
      </w:r>
      <w:proofErr w:type="spellEnd"/>
      <w:r>
        <w:rPr>
          <w:sz w:val="23"/>
          <w:szCs w:val="23"/>
        </w:rPr>
        <w:t xml:space="preserve">**, </w:t>
      </w:r>
      <w:proofErr w:type="spellStart"/>
      <w:r>
        <w:rPr>
          <w:sz w:val="23"/>
          <w:szCs w:val="23"/>
        </w:rPr>
        <w:t>Essam</w:t>
      </w:r>
      <w:proofErr w:type="spellEnd"/>
      <w:r>
        <w:rPr>
          <w:sz w:val="23"/>
          <w:szCs w:val="23"/>
        </w:rPr>
        <w:t xml:space="preserve"> A. </w:t>
      </w:r>
      <w:proofErr w:type="spellStart"/>
      <w:r>
        <w:rPr>
          <w:sz w:val="23"/>
          <w:szCs w:val="23"/>
        </w:rPr>
        <w:t>Mokhtar</w:t>
      </w:r>
      <w:proofErr w:type="spellEnd"/>
      <w:r>
        <w:rPr>
          <w:sz w:val="23"/>
          <w:szCs w:val="23"/>
        </w:rPr>
        <w:t>** and Ahmed M.A. Abdel-</w:t>
      </w:r>
      <w:proofErr w:type="spellStart"/>
      <w:r>
        <w:rPr>
          <w:sz w:val="23"/>
          <w:szCs w:val="23"/>
        </w:rPr>
        <w:t>Maboud</w:t>
      </w:r>
      <w:proofErr w:type="spellEnd"/>
      <w:r>
        <w:rPr>
          <w:sz w:val="23"/>
          <w:szCs w:val="23"/>
        </w:rPr>
        <w:t>***</w:t>
      </w:r>
    </w:p>
    <w:p w:rsidR="00EE7075" w:rsidRDefault="00AF34E2">
      <w:pPr>
        <w:pStyle w:val="Style"/>
        <w:framePr w:w="4473" w:h="244" w:wrap="auto" w:hAnchor="margin" w:x="245" w:y="2467"/>
        <w:spacing w:line="240" w:lineRule="exact"/>
        <w:ind w:left="1588"/>
        <w:textAlignment w:val="baseline"/>
      </w:pPr>
      <w:r>
        <w:rPr>
          <w:sz w:val="23"/>
          <w:szCs w:val="23"/>
        </w:rPr>
        <w:t>ABSTRACT</w:t>
      </w:r>
    </w:p>
    <w:p w:rsidR="00EE7075" w:rsidRDefault="00AF34E2">
      <w:pPr>
        <w:pStyle w:val="Style"/>
        <w:framePr w:w="4473" w:h="6225" w:wrap="auto" w:hAnchor="margin" w:x="245" w:y="2856"/>
        <w:spacing w:line="225" w:lineRule="exact"/>
        <w:ind w:left="9"/>
        <w:jc w:val="both"/>
        <w:textAlignment w:val="baseline"/>
      </w:pPr>
      <w:r>
        <w:rPr>
          <w:i/>
          <w:iCs/>
          <w:w w:val="105"/>
          <w:sz w:val="19"/>
          <w:szCs w:val="19"/>
        </w:rPr>
        <w:t xml:space="preserve">Objective: </w:t>
      </w:r>
      <w:proofErr w:type="spellStart"/>
      <w:r>
        <w:rPr>
          <w:sz w:val="19"/>
          <w:szCs w:val="19"/>
        </w:rPr>
        <w:t>Thoracoscopy</w:t>
      </w:r>
      <w:proofErr w:type="spellEnd"/>
      <w:r>
        <w:rPr>
          <w:sz w:val="19"/>
          <w:szCs w:val="19"/>
        </w:rPr>
        <w:t xml:space="preserve"> offers great advantages when compared with open surgery in terms of postoperative pain and pulmonary complications. </w:t>
      </w:r>
      <w:proofErr w:type="spellStart"/>
      <w:r>
        <w:rPr>
          <w:sz w:val="19"/>
          <w:szCs w:val="19"/>
        </w:rPr>
        <w:t>Thoracoscopy</w:t>
      </w:r>
      <w:proofErr w:type="spellEnd"/>
      <w:r>
        <w:rPr>
          <w:sz w:val="19"/>
          <w:szCs w:val="19"/>
        </w:rPr>
        <w:t xml:space="preserve"> is safe and feasible with minimal morbidity. The purpose of this study is to evaluate the indications, surgical procedures, complications, and failure rates of VATS in the diagnosis and treatment of </w:t>
      </w:r>
      <w:proofErr w:type="spellStart"/>
      <w:r>
        <w:rPr>
          <w:sz w:val="19"/>
          <w:szCs w:val="19"/>
        </w:rPr>
        <w:t>intrathoracic</w:t>
      </w:r>
      <w:proofErr w:type="spellEnd"/>
      <w:r>
        <w:rPr>
          <w:sz w:val="19"/>
          <w:szCs w:val="19"/>
        </w:rPr>
        <w:t xml:space="preserve"> diseases.</w:t>
      </w:r>
    </w:p>
    <w:p w:rsidR="00EE7075" w:rsidRDefault="00AF34E2">
      <w:pPr>
        <w:pStyle w:val="Style"/>
        <w:framePr w:w="4473" w:h="6225" w:wrap="auto" w:hAnchor="margin" w:x="245" w:y="2856"/>
        <w:spacing w:before="120" w:line="225" w:lineRule="exact"/>
        <w:jc w:val="both"/>
        <w:textAlignment w:val="baseline"/>
      </w:pPr>
      <w:r>
        <w:rPr>
          <w:i/>
          <w:iCs/>
          <w:w w:val="105"/>
          <w:sz w:val="19"/>
          <w:szCs w:val="19"/>
        </w:rPr>
        <w:t xml:space="preserve">Materials and Methods: </w:t>
      </w:r>
      <w:r>
        <w:rPr>
          <w:sz w:val="19"/>
          <w:szCs w:val="19"/>
        </w:rPr>
        <w:t>One hundred seventy consecutive patients, 112 men and 58 women, with age ranging from 17 to 75 years (mean 45.7 years)</w:t>
      </w:r>
      <w:r w:rsidR="00F534B9">
        <w:rPr>
          <w:sz w:val="19"/>
          <w:szCs w:val="19"/>
        </w:rPr>
        <w:t>, underwent</w:t>
      </w:r>
      <w:r>
        <w:rPr>
          <w:sz w:val="19"/>
          <w:szCs w:val="19"/>
        </w:rPr>
        <w:t xml:space="preserve"> one hundreds seventy diagnostic, therapeutic and diagnostic </w:t>
      </w:r>
      <w:r>
        <w:rPr>
          <w:rFonts w:ascii="Arial" w:eastAsia="Arial" w:hAnsi="Arial" w:cs="Arial"/>
          <w:w w:val="137"/>
          <w:sz w:val="18"/>
          <w:szCs w:val="18"/>
        </w:rPr>
        <w:t xml:space="preserve">&amp; </w:t>
      </w:r>
      <w:r>
        <w:rPr>
          <w:sz w:val="19"/>
          <w:szCs w:val="19"/>
        </w:rPr>
        <w:t xml:space="preserve">therapeutic VATS procedures. Indications included recurrent or persistent </w:t>
      </w:r>
      <w:proofErr w:type="spellStart"/>
      <w:r>
        <w:rPr>
          <w:sz w:val="19"/>
          <w:szCs w:val="19"/>
        </w:rPr>
        <w:t>pneumothorax</w:t>
      </w:r>
      <w:proofErr w:type="spellEnd"/>
      <w:r>
        <w:rPr>
          <w:sz w:val="19"/>
          <w:szCs w:val="19"/>
        </w:rPr>
        <w:t xml:space="preserve"> (n </w:t>
      </w:r>
      <w:r>
        <w:rPr>
          <w:rFonts w:ascii="Arial" w:eastAsia="Arial" w:hAnsi="Arial" w:cs="Arial"/>
          <w:w w:val="138"/>
          <w:sz w:val="15"/>
          <w:szCs w:val="15"/>
        </w:rPr>
        <w:t xml:space="preserve">= </w:t>
      </w:r>
      <w:r>
        <w:rPr>
          <w:sz w:val="19"/>
          <w:szCs w:val="19"/>
        </w:rPr>
        <w:t xml:space="preserve">50 patients), </w:t>
      </w:r>
      <w:proofErr w:type="spellStart"/>
      <w:r>
        <w:rPr>
          <w:sz w:val="19"/>
          <w:szCs w:val="19"/>
        </w:rPr>
        <w:t>empyema</w:t>
      </w:r>
      <w:proofErr w:type="spellEnd"/>
      <w:r>
        <w:rPr>
          <w:sz w:val="19"/>
          <w:szCs w:val="19"/>
        </w:rPr>
        <w:t xml:space="preserve"> </w:t>
      </w:r>
      <w:proofErr w:type="spellStart"/>
      <w:r>
        <w:rPr>
          <w:sz w:val="19"/>
          <w:szCs w:val="19"/>
        </w:rPr>
        <w:t>thoracis</w:t>
      </w:r>
      <w:proofErr w:type="spellEnd"/>
      <w:r>
        <w:rPr>
          <w:sz w:val="19"/>
          <w:szCs w:val="19"/>
        </w:rPr>
        <w:t xml:space="preserve"> (20), solitary pulmonary nodules (23), diffuse lung </w:t>
      </w:r>
      <w:r w:rsidR="00F534B9">
        <w:rPr>
          <w:sz w:val="19"/>
          <w:szCs w:val="19"/>
        </w:rPr>
        <w:t>disease (</w:t>
      </w:r>
      <w:r>
        <w:rPr>
          <w:sz w:val="19"/>
          <w:szCs w:val="19"/>
        </w:rPr>
        <w:t>12)</w:t>
      </w:r>
      <w:r w:rsidR="00F534B9">
        <w:rPr>
          <w:sz w:val="19"/>
          <w:szCs w:val="19"/>
        </w:rPr>
        <w:t>, undiagnosed</w:t>
      </w:r>
      <w:r>
        <w:rPr>
          <w:sz w:val="19"/>
          <w:szCs w:val="19"/>
        </w:rPr>
        <w:t xml:space="preserve"> pleural effusions (40), </w:t>
      </w:r>
      <w:proofErr w:type="spellStart"/>
      <w:r>
        <w:rPr>
          <w:sz w:val="19"/>
          <w:szCs w:val="19"/>
        </w:rPr>
        <w:t>mediastinal</w:t>
      </w:r>
      <w:proofErr w:type="spellEnd"/>
      <w:r>
        <w:rPr>
          <w:sz w:val="19"/>
          <w:szCs w:val="19"/>
        </w:rPr>
        <w:t xml:space="preserve"> masses or cysts (20)</w:t>
      </w:r>
      <w:r w:rsidR="00F534B9">
        <w:rPr>
          <w:sz w:val="19"/>
          <w:szCs w:val="19"/>
        </w:rPr>
        <w:t xml:space="preserve">, </w:t>
      </w:r>
      <w:proofErr w:type="spellStart"/>
      <w:r w:rsidR="00F534B9">
        <w:rPr>
          <w:sz w:val="19"/>
          <w:szCs w:val="19"/>
        </w:rPr>
        <w:t>bronchiectasis</w:t>
      </w:r>
      <w:proofErr w:type="spellEnd"/>
      <w:r>
        <w:rPr>
          <w:sz w:val="19"/>
          <w:szCs w:val="19"/>
        </w:rPr>
        <w:t xml:space="preserve"> with </w:t>
      </w:r>
      <w:proofErr w:type="spellStart"/>
      <w:r>
        <w:rPr>
          <w:sz w:val="19"/>
          <w:szCs w:val="19"/>
        </w:rPr>
        <w:t>hemoptysis</w:t>
      </w:r>
      <w:proofErr w:type="spellEnd"/>
      <w:r>
        <w:rPr>
          <w:sz w:val="19"/>
          <w:szCs w:val="19"/>
        </w:rPr>
        <w:t xml:space="preserve"> (5).</w:t>
      </w:r>
    </w:p>
    <w:p w:rsidR="00EE7075" w:rsidRDefault="00AF34E2">
      <w:pPr>
        <w:pStyle w:val="Style"/>
        <w:framePr w:w="4473" w:h="6225" w:wrap="auto" w:hAnchor="margin" w:x="245" w:y="2856"/>
        <w:spacing w:before="120" w:line="225" w:lineRule="exact"/>
        <w:jc w:val="both"/>
        <w:textAlignment w:val="baseline"/>
      </w:pPr>
      <w:r>
        <w:rPr>
          <w:i/>
          <w:iCs/>
          <w:w w:val="105"/>
          <w:sz w:val="19"/>
          <w:szCs w:val="19"/>
        </w:rPr>
        <w:t xml:space="preserve">Results: </w:t>
      </w:r>
      <w:r>
        <w:rPr>
          <w:sz w:val="19"/>
          <w:szCs w:val="19"/>
        </w:rPr>
        <w:t xml:space="preserve">Of the 170 VATS procedures, 157 (92.4%) procedures were successfully performed. Thirteen patients (7.6%) </w:t>
      </w:r>
      <w:r w:rsidR="00F534B9">
        <w:rPr>
          <w:sz w:val="19"/>
          <w:szCs w:val="19"/>
        </w:rPr>
        <w:t>required</w:t>
      </w:r>
      <w:r>
        <w:rPr>
          <w:sz w:val="19"/>
          <w:szCs w:val="19"/>
        </w:rPr>
        <w:t xml:space="preserve"> conversion to thoracotomy due to bleeding in 2 who had excision lung bleb, extensive adhesion in 2 with chronic </w:t>
      </w:r>
      <w:proofErr w:type="spellStart"/>
      <w:r>
        <w:rPr>
          <w:sz w:val="19"/>
          <w:szCs w:val="19"/>
        </w:rPr>
        <w:t>empyema</w:t>
      </w:r>
      <w:proofErr w:type="spellEnd"/>
      <w:r>
        <w:rPr>
          <w:sz w:val="19"/>
          <w:szCs w:val="19"/>
        </w:rPr>
        <w:t xml:space="preserve"> </w:t>
      </w:r>
      <w:proofErr w:type="spellStart"/>
      <w:r>
        <w:rPr>
          <w:sz w:val="19"/>
          <w:szCs w:val="19"/>
        </w:rPr>
        <w:t>thoracis</w:t>
      </w:r>
      <w:proofErr w:type="spellEnd"/>
      <w:r>
        <w:rPr>
          <w:sz w:val="19"/>
          <w:szCs w:val="19"/>
        </w:rPr>
        <w:t xml:space="preserve"> and </w:t>
      </w:r>
      <w:proofErr w:type="spellStart"/>
      <w:r>
        <w:rPr>
          <w:sz w:val="19"/>
          <w:szCs w:val="19"/>
        </w:rPr>
        <w:t>unlocated</w:t>
      </w:r>
      <w:proofErr w:type="spellEnd"/>
      <w:r>
        <w:rPr>
          <w:sz w:val="19"/>
          <w:szCs w:val="19"/>
        </w:rPr>
        <w:t xml:space="preserve"> lesion in 2 with solitary pulmonary nodule (SPN).There were 19 (11.2%)</w:t>
      </w:r>
      <w:r w:rsidR="00F534B9">
        <w:t>.</w:t>
      </w:r>
    </w:p>
    <w:p w:rsidR="00EE7075" w:rsidRDefault="00AF34E2">
      <w:pPr>
        <w:pStyle w:val="Style"/>
        <w:framePr w:w="4473" w:h="249" w:wrap="auto" w:hAnchor="margin" w:x="245" w:y="9514"/>
        <w:spacing w:line="240" w:lineRule="exact"/>
        <w:ind w:left="1276"/>
        <w:textAlignment w:val="baseline"/>
      </w:pPr>
      <w:r>
        <w:rPr>
          <w:sz w:val="23"/>
          <w:szCs w:val="23"/>
        </w:rPr>
        <w:t>INTRODUCTION</w:t>
      </w:r>
    </w:p>
    <w:p w:rsidR="00EE7075" w:rsidRDefault="00AF34E2">
      <w:pPr>
        <w:pStyle w:val="Style"/>
        <w:framePr w:w="4473" w:h="3024" w:wrap="auto" w:hAnchor="margin" w:x="245" w:y="9907"/>
        <w:spacing w:line="249" w:lineRule="exact"/>
        <w:ind w:firstLine="364"/>
        <w:jc w:val="both"/>
        <w:textAlignment w:val="baseline"/>
      </w:pPr>
      <w:proofErr w:type="spellStart"/>
      <w:r>
        <w:rPr>
          <w:sz w:val="21"/>
          <w:szCs w:val="21"/>
        </w:rPr>
        <w:t>Thoracoscopy</w:t>
      </w:r>
      <w:proofErr w:type="spellEnd"/>
      <w:r>
        <w:rPr>
          <w:sz w:val="21"/>
          <w:szCs w:val="21"/>
        </w:rPr>
        <w:t xml:space="preserve"> offers great advantages when compared with open surgery in terms of postoperative pain and pulmonary complications.</w:t>
      </w:r>
    </w:p>
    <w:p w:rsidR="00EE7075" w:rsidRDefault="00AF34E2">
      <w:pPr>
        <w:pStyle w:val="Style"/>
        <w:framePr w:w="4473" w:h="3024" w:wrap="auto" w:hAnchor="margin" w:x="245" w:y="9907"/>
        <w:spacing w:before="120" w:line="249" w:lineRule="exact"/>
        <w:ind w:left="4" w:firstLine="360"/>
        <w:jc w:val="both"/>
        <w:textAlignment w:val="baseline"/>
      </w:pPr>
      <w:r>
        <w:rPr>
          <w:sz w:val="21"/>
          <w:szCs w:val="21"/>
        </w:rPr>
        <w:t xml:space="preserve">Video-assisted </w:t>
      </w:r>
      <w:proofErr w:type="spellStart"/>
      <w:r>
        <w:rPr>
          <w:sz w:val="21"/>
          <w:szCs w:val="21"/>
        </w:rPr>
        <w:t>thoracoscopic</w:t>
      </w:r>
      <w:proofErr w:type="spellEnd"/>
      <w:r>
        <w:rPr>
          <w:sz w:val="21"/>
          <w:szCs w:val="21"/>
        </w:rPr>
        <w:t xml:space="preserve"> surgery (VATS) is recognized as an accepted approach for many </w:t>
      </w:r>
      <w:proofErr w:type="spellStart"/>
      <w:r>
        <w:rPr>
          <w:sz w:val="21"/>
          <w:szCs w:val="21"/>
        </w:rPr>
        <w:t>intrathoracic</w:t>
      </w:r>
      <w:proofErr w:type="spellEnd"/>
      <w:r>
        <w:rPr>
          <w:sz w:val="21"/>
          <w:szCs w:val="21"/>
        </w:rPr>
        <w:t xml:space="preserve"> diseases previously requiring a thoracotomy, for a definitive diagnosis or for appropriate therapeutic </w:t>
      </w:r>
      <w:proofErr w:type="spellStart"/>
      <w:r>
        <w:rPr>
          <w:sz w:val="21"/>
          <w:szCs w:val="21"/>
        </w:rPr>
        <w:t>management</w:t>
      </w:r>
      <w:r w:rsidRPr="000A4F4A">
        <w:rPr>
          <w:sz w:val="21"/>
          <w:szCs w:val="21"/>
          <w:vertAlign w:val="superscript"/>
        </w:rPr>
        <w:t>'l</w:t>
      </w:r>
      <w:proofErr w:type="spellEnd"/>
      <w:r>
        <w:rPr>
          <w:sz w:val="21"/>
          <w:szCs w:val="21"/>
        </w:rPr>
        <w:t>'.</w:t>
      </w:r>
    </w:p>
    <w:p w:rsidR="00EE7075" w:rsidRDefault="00AF34E2" w:rsidP="00520789">
      <w:pPr>
        <w:pStyle w:val="Style"/>
        <w:framePr w:w="4473" w:h="3024" w:wrap="auto" w:hAnchor="margin" w:x="245" w:y="9907"/>
        <w:spacing w:before="120" w:line="249" w:lineRule="exact"/>
        <w:ind w:left="4" w:firstLine="360"/>
        <w:jc w:val="both"/>
        <w:textAlignment w:val="baseline"/>
      </w:pPr>
      <w:r>
        <w:rPr>
          <w:sz w:val="21"/>
          <w:szCs w:val="21"/>
        </w:rPr>
        <w:t xml:space="preserve">Video-assisted </w:t>
      </w:r>
      <w:proofErr w:type="spellStart"/>
      <w:r>
        <w:rPr>
          <w:sz w:val="21"/>
          <w:szCs w:val="21"/>
        </w:rPr>
        <w:t>thoracoscopic</w:t>
      </w:r>
      <w:proofErr w:type="spellEnd"/>
      <w:r>
        <w:rPr>
          <w:sz w:val="21"/>
          <w:szCs w:val="21"/>
        </w:rPr>
        <w:t xml:space="preserve"> surgery permits good exposure of the entire thoracic cavity </w:t>
      </w:r>
      <w:r w:rsidR="00520789">
        <w:rPr>
          <w:sz w:val="21"/>
          <w:szCs w:val="21"/>
        </w:rPr>
        <w:br/>
      </w:r>
      <w:r w:rsidR="000A4F4A">
        <w:rPr>
          <w:sz w:val="21"/>
          <w:szCs w:val="21"/>
        </w:rPr>
        <w:t xml:space="preserve">including the </w:t>
      </w:r>
      <w:proofErr w:type="gramStart"/>
      <w:r w:rsidR="000A4F4A">
        <w:rPr>
          <w:sz w:val="21"/>
          <w:szCs w:val="21"/>
        </w:rPr>
        <w:t>mediastinum</w:t>
      </w:r>
      <w:r>
        <w:rPr>
          <w:sz w:val="21"/>
          <w:szCs w:val="21"/>
        </w:rPr>
        <w:t xml:space="preserve"> </w:t>
      </w:r>
      <w:r w:rsidR="00520789">
        <w:rPr>
          <w:sz w:val="21"/>
          <w:szCs w:val="21"/>
        </w:rPr>
        <w:t xml:space="preserve"> </w:t>
      </w:r>
      <w:r>
        <w:rPr>
          <w:sz w:val="21"/>
          <w:szCs w:val="21"/>
        </w:rPr>
        <w:t>and</w:t>
      </w:r>
      <w:proofErr w:type="gramEnd"/>
      <w:r>
        <w:rPr>
          <w:sz w:val="21"/>
          <w:szCs w:val="21"/>
        </w:rPr>
        <w:t xml:space="preserve"> </w:t>
      </w:r>
      <w:r w:rsidR="00520789">
        <w:rPr>
          <w:sz w:val="21"/>
          <w:szCs w:val="21"/>
        </w:rPr>
        <w:t xml:space="preserve">  </w:t>
      </w:r>
      <w:r>
        <w:rPr>
          <w:sz w:val="21"/>
          <w:szCs w:val="21"/>
        </w:rPr>
        <w:t xml:space="preserve">better </w:t>
      </w:r>
      <w:r w:rsidR="00520789">
        <w:rPr>
          <w:sz w:val="21"/>
          <w:szCs w:val="21"/>
        </w:rPr>
        <w:t xml:space="preserve">  </w:t>
      </w:r>
      <w:r>
        <w:rPr>
          <w:sz w:val="21"/>
          <w:szCs w:val="21"/>
        </w:rPr>
        <w:t>evaluation</w:t>
      </w:r>
    </w:p>
    <w:p w:rsidR="00EE7075" w:rsidRDefault="00AF34E2">
      <w:pPr>
        <w:pStyle w:val="Style"/>
        <w:framePr w:w="4473" w:h="484" w:wrap="auto" w:hAnchor="margin" w:x="245" w:y="13171"/>
        <w:spacing w:line="230" w:lineRule="exact"/>
        <w:textAlignment w:val="baseline"/>
      </w:pPr>
      <w:r>
        <w:rPr>
          <w:sz w:val="19"/>
          <w:szCs w:val="19"/>
        </w:rPr>
        <w:t>Departments of Chest*</w:t>
      </w:r>
      <w:proofErr w:type="gramStart"/>
      <w:r>
        <w:rPr>
          <w:sz w:val="19"/>
          <w:szCs w:val="19"/>
        </w:rPr>
        <w:t>,Cardiothoracic</w:t>
      </w:r>
      <w:proofErr w:type="gramEnd"/>
      <w:r>
        <w:rPr>
          <w:sz w:val="19"/>
          <w:szCs w:val="19"/>
        </w:rPr>
        <w:t xml:space="preserve"> surgery** and </w:t>
      </w:r>
      <w:proofErr w:type="spellStart"/>
      <w:r>
        <w:rPr>
          <w:sz w:val="19"/>
          <w:szCs w:val="19"/>
        </w:rPr>
        <w:t>Anaesthia</w:t>
      </w:r>
      <w:proofErr w:type="spellEnd"/>
      <w:r>
        <w:rPr>
          <w:sz w:val="19"/>
          <w:szCs w:val="19"/>
        </w:rPr>
        <w:t>***, Faculty of Medicine, Sohag University.</w:t>
      </w:r>
    </w:p>
    <w:p w:rsidR="00EE7075" w:rsidRDefault="00AF34E2">
      <w:pPr>
        <w:pStyle w:val="Style"/>
        <w:framePr w:w="4718" w:h="187" w:wrap="auto" w:hAnchor="margin" w:y="15043"/>
        <w:spacing w:line="182" w:lineRule="exact"/>
        <w:ind w:left="19"/>
        <w:textAlignment w:val="baseline"/>
      </w:pPr>
      <w:r>
        <w:rPr>
          <w:sz w:val="18"/>
          <w:szCs w:val="18"/>
        </w:rPr>
        <w:t>170</w:t>
      </w:r>
    </w:p>
    <w:p w:rsidR="00EE7075" w:rsidRDefault="00F534B9" w:rsidP="00520789">
      <w:pPr>
        <w:pStyle w:val="Style"/>
        <w:framePr w:w="4468" w:h="6499" w:wrap="auto" w:hAnchor="margin" w:x="5395" w:y="2328"/>
        <w:spacing w:line="225" w:lineRule="exact"/>
        <w:ind w:left="9" w:right="60"/>
        <w:jc w:val="both"/>
        <w:textAlignment w:val="baseline"/>
      </w:pPr>
      <w:r>
        <w:rPr>
          <w:sz w:val="19"/>
          <w:szCs w:val="19"/>
        </w:rPr>
        <w:t>Nonfatal</w:t>
      </w:r>
      <w:r w:rsidR="00AF34E2">
        <w:rPr>
          <w:sz w:val="19"/>
          <w:szCs w:val="19"/>
        </w:rPr>
        <w:t xml:space="preserve"> postoperative complications: prolonged air leak for more tha</w:t>
      </w:r>
      <w:r w:rsidR="00520789">
        <w:rPr>
          <w:sz w:val="19"/>
          <w:szCs w:val="19"/>
        </w:rPr>
        <w:t xml:space="preserve">n </w:t>
      </w:r>
      <w:r w:rsidR="00AF34E2">
        <w:rPr>
          <w:sz w:val="19"/>
          <w:szCs w:val="19"/>
        </w:rPr>
        <w:t xml:space="preserve">5 days was seen in 8 patients. This complication occurred in 3 patients with spontaneous pneumothorax and 3 patients with </w:t>
      </w:r>
      <w:proofErr w:type="spellStart"/>
      <w:r w:rsidR="00AF34E2">
        <w:rPr>
          <w:sz w:val="19"/>
          <w:szCs w:val="19"/>
        </w:rPr>
        <w:t>empyema</w:t>
      </w:r>
      <w:proofErr w:type="spellEnd"/>
      <w:r w:rsidR="00AF34E2">
        <w:rPr>
          <w:sz w:val="19"/>
          <w:szCs w:val="19"/>
        </w:rPr>
        <w:t xml:space="preserve">. Wound infection occurred in 3 patients. VATS in diagnostic procedures were effective in 91 % (40 of 44 patients) and the procedures were 17 wedge excision for </w:t>
      </w:r>
      <w:r w:rsidR="000A4F4A">
        <w:rPr>
          <w:sz w:val="19"/>
          <w:szCs w:val="19"/>
        </w:rPr>
        <w:t>interstitial</w:t>
      </w:r>
      <w:r w:rsidR="00AF34E2">
        <w:rPr>
          <w:sz w:val="19"/>
          <w:szCs w:val="19"/>
        </w:rPr>
        <w:t xml:space="preserve"> </w:t>
      </w:r>
      <w:r w:rsidR="00520789">
        <w:rPr>
          <w:sz w:val="19"/>
          <w:szCs w:val="19"/>
        </w:rPr>
        <w:t>l</w:t>
      </w:r>
      <w:r w:rsidR="00AF34E2">
        <w:rPr>
          <w:sz w:val="19"/>
          <w:szCs w:val="19"/>
        </w:rPr>
        <w:t xml:space="preserve">ung disease &amp; (SPN), 19 pleural </w:t>
      </w:r>
      <w:r w:rsidR="000A4F4A">
        <w:rPr>
          <w:sz w:val="19"/>
          <w:szCs w:val="19"/>
        </w:rPr>
        <w:t>biopsies</w:t>
      </w:r>
      <w:r w:rsidR="00520789">
        <w:rPr>
          <w:sz w:val="19"/>
          <w:szCs w:val="19"/>
        </w:rPr>
        <w:t xml:space="preserve"> </w:t>
      </w:r>
      <w:r w:rsidR="00AF34E2">
        <w:rPr>
          <w:sz w:val="19"/>
          <w:szCs w:val="19"/>
        </w:rPr>
        <w:t xml:space="preserve">(and 8 biopsies for mediastinal tumors. Seventy </w:t>
      </w:r>
      <w:proofErr w:type="spellStart"/>
      <w:r w:rsidR="00520789">
        <w:rPr>
          <w:sz w:val="19"/>
          <w:szCs w:val="19"/>
        </w:rPr>
        <w:t>fi</w:t>
      </w:r>
      <w:r w:rsidR="00AF34E2">
        <w:rPr>
          <w:sz w:val="19"/>
          <w:szCs w:val="19"/>
        </w:rPr>
        <w:t>ye</w:t>
      </w:r>
      <w:proofErr w:type="spellEnd"/>
      <w:r w:rsidR="00AF34E2">
        <w:rPr>
          <w:sz w:val="19"/>
          <w:szCs w:val="19"/>
        </w:rPr>
        <w:t xml:space="preserve"> therapeutic procedures were effective in 70.</w:t>
      </w:r>
      <w:r w:rsidR="00520789">
        <w:rPr>
          <w:sz w:val="19"/>
          <w:szCs w:val="19"/>
        </w:rPr>
        <w:t xml:space="preserve"> P</w:t>
      </w:r>
      <w:r w:rsidR="00AF34E2">
        <w:rPr>
          <w:sz w:val="19"/>
          <w:szCs w:val="19"/>
        </w:rPr>
        <w:t>at</w:t>
      </w:r>
      <w:r w:rsidR="00520789">
        <w:rPr>
          <w:sz w:val="19"/>
          <w:szCs w:val="19"/>
        </w:rPr>
        <w:t>i</w:t>
      </w:r>
      <w:r w:rsidR="00AF34E2">
        <w:rPr>
          <w:sz w:val="19"/>
          <w:szCs w:val="19"/>
        </w:rPr>
        <w:t>ents</w:t>
      </w:r>
      <w:r w:rsidR="00520789">
        <w:rPr>
          <w:sz w:val="19"/>
          <w:szCs w:val="19"/>
        </w:rPr>
        <w:t xml:space="preserve"> </w:t>
      </w:r>
      <w:r w:rsidR="00AF34E2">
        <w:rPr>
          <w:sz w:val="19"/>
          <w:szCs w:val="19"/>
        </w:rPr>
        <w:t xml:space="preserve">(93.3 %) (71 of 75 patients).The success rate of the diagnostic </w:t>
      </w:r>
      <w:r w:rsidR="00AF34E2">
        <w:rPr>
          <w:w w:val="111"/>
          <w:sz w:val="18"/>
          <w:szCs w:val="18"/>
        </w:rPr>
        <w:t xml:space="preserve">&amp; </w:t>
      </w:r>
      <w:r w:rsidR="00AF34E2">
        <w:rPr>
          <w:sz w:val="19"/>
          <w:szCs w:val="19"/>
        </w:rPr>
        <w:t>therapeutic proc</w:t>
      </w:r>
      <w:r w:rsidR="00520789">
        <w:rPr>
          <w:sz w:val="19"/>
          <w:szCs w:val="19"/>
        </w:rPr>
        <w:t>e</w:t>
      </w:r>
      <w:r w:rsidR="00AF34E2">
        <w:rPr>
          <w:sz w:val="19"/>
          <w:szCs w:val="19"/>
        </w:rPr>
        <w:t>dures was 92.2% (47 of 51 patients) .Only s</w:t>
      </w:r>
      <w:r w:rsidR="00520789">
        <w:rPr>
          <w:sz w:val="19"/>
          <w:szCs w:val="19"/>
        </w:rPr>
        <w:t>m</w:t>
      </w:r>
      <w:r w:rsidR="00AF34E2">
        <w:rPr>
          <w:sz w:val="19"/>
          <w:szCs w:val="19"/>
        </w:rPr>
        <w:t>all doses of an</w:t>
      </w:r>
      <w:r w:rsidR="00520789">
        <w:rPr>
          <w:sz w:val="19"/>
          <w:szCs w:val="19"/>
        </w:rPr>
        <w:t>al</w:t>
      </w:r>
      <w:r w:rsidR="00AF34E2">
        <w:rPr>
          <w:sz w:val="19"/>
          <w:szCs w:val="19"/>
        </w:rPr>
        <w:t xml:space="preserve">gesics were needed. There </w:t>
      </w:r>
      <w:r w:rsidR="00AF34E2">
        <w:rPr>
          <w:sz w:val="20"/>
          <w:szCs w:val="20"/>
        </w:rPr>
        <w:t xml:space="preserve">was </w:t>
      </w:r>
      <w:r w:rsidR="00AF34E2">
        <w:rPr>
          <w:sz w:val="19"/>
          <w:szCs w:val="19"/>
        </w:rPr>
        <w:t xml:space="preserve">no </w:t>
      </w:r>
      <w:proofErr w:type="spellStart"/>
      <w:r w:rsidR="00AF34E2">
        <w:rPr>
          <w:sz w:val="19"/>
          <w:szCs w:val="19"/>
        </w:rPr>
        <w:t>intraoperative</w:t>
      </w:r>
      <w:proofErr w:type="spellEnd"/>
      <w:r w:rsidR="00AF34E2">
        <w:rPr>
          <w:sz w:val="19"/>
          <w:szCs w:val="19"/>
        </w:rPr>
        <w:t xml:space="preserve"> mortality. The mean operative time was 71 minutes, </w:t>
      </w:r>
      <w:r w:rsidR="000A4F4A">
        <w:rPr>
          <w:sz w:val="19"/>
          <w:szCs w:val="19"/>
        </w:rPr>
        <w:t>the</w:t>
      </w:r>
      <w:r w:rsidR="00AF34E2">
        <w:rPr>
          <w:sz w:val="19"/>
          <w:szCs w:val="19"/>
        </w:rPr>
        <w:t xml:space="preserve"> overall mean duration of chest tube drainage was 2.5 days and the average p</w:t>
      </w:r>
      <w:r w:rsidR="00520789">
        <w:rPr>
          <w:sz w:val="19"/>
          <w:szCs w:val="19"/>
        </w:rPr>
        <w:t>o</w:t>
      </w:r>
      <w:r w:rsidR="00AF34E2">
        <w:rPr>
          <w:sz w:val="19"/>
          <w:szCs w:val="19"/>
        </w:rPr>
        <w:t>st</w:t>
      </w:r>
      <w:r w:rsidR="00520789">
        <w:rPr>
          <w:sz w:val="19"/>
          <w:szCs w:val="19"/>
        </w:rPr>
        <w:t>o</w:t>
      </w:r>
      <w:r w:rsidR="00AF34E2">
        <w:rPr>
          <w:sz w:val="19"/>
          <w:szCs w:val="19"/>
        </w:rPr>
        <w:t>perative hospital stay was 5.1 days for successfu</w:t>
      </w:r>
      <w:r w:rsidR="00520789">
        <w:rPr>
          <w:sz w:val="19"/>
          <w:szCs w:val="19"/>
        </w:rPr>
        <w:t xml:space="preserve">l </w:t>
      </w:r>
      <w:r w:rsidR="00AF34E2">
        <w:rPr>
          <w:sz w:val="19"/>
          <w:szCs w:val="19"/>
        </w:rPr>
        <w:t>VATS group.</w:t>
      </w:r>
    </w:p>
    <w:p w:rsidR="00EE7075" w:rsidRDefault="00AF34E2" w:rsidP="00520789">
      <w:pPr>
        <w:pStyle w:val="Style"/>
        <w:framePr w:w="4468" w:h="6499" w:wrap="auto" w:hAnchor="margin" w:x="5395" w:y="2328"/>
        <w:spacing w:before="120" w:line="225" w:lineRule="exact"/>
        <w:jc w:val="both"/>
        <w:textAlignment w:val="baseline"/>
      </w:pPr>
      <w:r>
        <w:rPr>
          <w:i/>
          <w:iCs/>
          <w:w w:val="105"/>
          <w:sz w:val="19"/>
          <w:szCs w:val="19"/>
        </w:rPr>
        <w:t xml:space="preserve">Conclusions: </w:t>
      </w:r>
      <w:r>
        <w:rPr>
          <w:sz w:val="19"/>
          <w:szCs w:val="19"/>
        </w:rPr>
        <w:t>VA</w:t>
      </w:r>
      <w:r w:rsidR="00520789">
        <w:rPr>
          <w:sz w:val="19"/>
          <w:szCs w:val="19"/>
        </w:rPr>
        <w:t>T</w:t>
      </w:r>
      <w:r>
        <w:rPr>
          <w:sz w:val="19"/>
          <w:szCs w:val="19"/>
        </w:rPr>
        <w:t>S</w:t>
      </w:r>
      <w:r w:rsidR="00520789">
        <w:rPr>
          <w:sz w:val="19"/>
          <w:szCs w:val="19"/>
        </w:rPr>
        <w:t xml:space="preserve"> i</w:t>
      </w:r>
      <w:r>
        <w:rPr>
          <w:sz w:val="19"/>
          <w:szCs w:val="19"/>
        </w:rPr>
        <w:t xml:space="preserve">s a safe and effective method for diagnosis and treatment of </w:t>
      </w:r>
      <w:proofErr w:type="spellStart"/>
      <w:r>
        <w:rPr>
          <w:sz w:val="19"/>
          <w:szCs w:val="19"/>
        </w:rPr>
        <w:t>intrathoracic</w:t>
      </w:r>
      <w:proofErr w:type="spellEnd"/>
      <w:r>
        <w:rPr>
          <w:sz w:val="19"/>
          <w:szCs w:val="19"/>
        </w:rPr>
        <w:t xml:space="preserve"> diseases. Patients'.' had benefit in reduced postoperative pain,' short hospitalization, short recovery times and good cosmetic result.</w:t>
      </w:r>
    </w:p>
    <w:p w:rsidR="00EE7075" w:rsidRDefault="00AF34E2" w:rsidP="00520789">
      <w:pPr>
        <w:pStyle w:val="Style"/>
        <w:framePr w:w="4468" w:h="6499" w:wrap="auto" w:hAnchor="margin" w:x="5395" w:y="2328"/>
        <w:spacing w:before="120" w:line="225" w:lineRule="exact"/>
        <w:jc w:val="both"/>
        <w:textAlignment w:val="baseline"/>
      </w:pPr>
      <w:r>
        <w:rPr>
          <w:i/>
          <w:iCs/>
          <w:w w:val="105"/>
          <w:sz w:val="19"/>
          <w:szCs w:val="19"/>
        </w:rPr>
        <w:t xml:space="preserve">Keywords: </w:t>
      </w:r>
      <w:r>
        <w:rPr>
          <w:sz w:val="19"/>
          <w:szCs w:val="19"/>
        </w:rPr>
        <w:t xml:space="preserve">Video-assisted </w:t>
      </w:r>
      <w:proofErr w:type="spellStart"/>
      <w:r>
        <w:rPr>
          <w:sz w:val="19"/>
          <w:szCs w:val="19"/>
        </w:rPr>
        <w:t>thoracoscopic</w:t>
      </w:r>
      <w:proofErr w:type="spellEnd"/>
      <w:r>
        <w:rPr>
          <w:sz w:val="19"/>
          <w:szCs w:val="19"/>
        </w:rPr>
        <w:t xml:space="preserve"> surgery (VATS), Spontaneous </w:t>
      </w:r>
      <w:proofErr w:type="spellStart"/>
      <w:r>
        <w:rPr>
          <w:sz w:val="19"/>
          <w:szCs w:val="19"/>
        </w:rPr>
        <w:t>pneumothorax</w:t>
      </w:r>
      <w:proofErr w:type="spellEnd"/>
      <w:r>
        <w:rPr>
          <w:sz w:val="19"/>
          <w:szCs w:val="19"/>
        </w:rPr>
        <w:t xml:space="preserve">, </w:t>
      </w:r>
      <w:proofErr w:type="spellStart"/>
      <w:r>
        <w:rPr>
          <w:sz w:val="19"/>
          <w:szCs w:val="19"/>
        </w:rPr>
        <w:t>Empyema</w:t>
      </w:r>
      <w:proofErr w:type="spellEnd"/>
      <w:r>
        <w:rPr>
          <w:sz w:val="19"/>
          <w:szCs w:val="19"/>
        </w:rPr>
        <w:t xml:space="preserve">, </w:t>
      </w:r>
      <w:proofErr w:type="spellStart"/>
      <w:proofErr w:type="gramStart"/>
      <w:r>
        <w:rPr>
          <w:sz w:val="19"/>
          <w:szCs w:val="19"/>
        </w:rPr>
        <w:t>Mediastinum</w:t>
      </w:r>
      <w:proofErr w:type="spellEnd"/>
      <w:r>
        <w:rPr>
          <w:sz w:val="19"/>
          <w:szCs w:val="19"/>
        </w:rPr>
        <w:t xml:space="preserve"> ,</w:t>
      </w:r>
      <w:proofErr w:type="gramEnd"/>
      <w:r>
        <w:rPr>
          <w:sz w:val="19"/>
          <w:szCs w:val="19"/>
        </w:rPr>
        <w:t xml:space="preserve"> </w:t>
      </w:r>
      <w:proofErr w:type="spellStart"/>
      <w:r>
        <w:rPr>
          <w:sz w:val="19"/>
          <w:szCs w:val="19"/>
        </w:rPr>
        <w:t>T</w:t>
      </w:r>
      <w:r w:rsidR="00520789">
        <w:rPr>
          <w:sz w:val="19"/>
          <w:szCs w:val="19"/>
        </w:rPr>
        <w:t>ho</w:t>
      </w:r>
      <w:r>
        <w:rPr>
          <w:sz w:val="19"/>
          <w:szCs w:val="19"/>
        </w:rPr>
        <w:t>racoscopy</w:t>
      </w:r>
      <w:proofErr w:type="spellEnd"/>
      <w:r>
        <w:rPr>
          <w:sz w:val="19"/>
          <w:szCs w:val="19"/>
        </w:rPr>
        <w:t xml:space="preserve"> .</w:t>
      </w:r>
    </w:p>
    <w:p w:rsidR="00EE7075" w:rsidRDefault="00AF34E2" w:rsidP="000A4F4A">
      <w:pPr>
        <w:pStyle w:val="Style"/>
        <w:framePr w:w="4478" w:h="1008" w:wrap="auto" w:hAnchor="margin" w:x="5395" w:y="9485"/>
        <w:spacing w:line="254" w:lineRule="exact"/>
        <w:ind w:left="14" w:right="75"/>
        <w:jc w:val="both"/>
        <w:textAlignment w:val="baseline"/>
      </w:pPr>
      <w:proofErr w:type="gramStart"/>
      <w:r>
        <w:rPr>
          <w:sz w:val="21"/>
          <w:szCs w:val="21"/>
        </w:rPr>
        <w:t>of</w:t>
      </w:r>
      <w:proofErr w:type="gramEnd"/>
      <w:r>
        <w:rPr>
          <w:sz w:val="21"/>
          <w:szCs w:val="21"/>
        </w:rPr>
        <w:t xml:space="preserve"> the anatomic re1ationship. It provides adequate access and spa</w:t>
      </w:r>
      <w:r w:rsidR="00520789">
        <w:rPr>
          <w:sz w:val="21"/>
          <w:szCs w:val="21"/>
        </w:rPr>
        <w:t>c</w:t>
      </w:r>
      <w:r>
        <w:rPr>
          <w:sz w:val="21"/>
          <w:szCs w:val="21"/>
        </w:rPr>
        <w:t>e</w:t>
      </w:r>
      <w:r w:rsidR="00520789">
        <w:rPr>
          <w:sz w:val="21"/>
          <w:szCs w:val="21"/>
        </w:rPr>
        <w:t xml:space="preserve"> </w:t>
      </w:r>
      <w:r>
        <w:rPr>
          <w:sz w:val="21"/>
          <w:szCs w:val="21"/>
        </w:rPr>
        <w:t>for almost all maneuvers of dissection. Als</w:t>
      </w:r>
      <w:r w:rsidR="00520789">
        <w:rPr>
          <w:sz w:val="21"/>
          <w:szCs w:val="21"/>
        </w:rPr>
        <w:t>o</w:t>
      </w:r>
      <w:r w:rsidR="000A4F4A">
        <w:rPr>
          <w:sz w:val="21"/>
          <w:szCs w:val="21"/>
        </w:rPr>
        <w:t>, the</w:t>
      </w:r>
      <w:r>
        <w:rPr>
          <w:sz w:val="21"/>
          <w:szCs w:val="21"/>
        </w:rPr>
        <w:t xml:space="preserve"> surgical trauma is</w:t>
      </w:r>
      <w:r w:rsidR="00520789">
        <w:rPr>
          <w:sz w:val="21"/>
          <w:szCs w:val="21"/>
        </w:rPr>
        <w:t xml:space="preserve"> </w:t>
      </w:r>
      <w:proofErr w:type="gramStart"/>
      <w:r w:rsidR="000A4F4A">
        <w:rPr>
          <w:sz w:val="21"/>
          <w:szCs w:val="21"/>
        </w:rPr>
        <w:t>minimized</w:t>
      </w:r>
      <w:r w:rsidR="000A4F4A" w:rsidRPr="000A4F4A">
        <w:rPr>
          <w:sz w:val="21"/>
          <w:szCs w:val="21"/>
          <w:vertAlign w:val="superscript"/>
        </w:rPr>
        <w:t>(</w:t>
      </w:r>
      <w:proofErr w:type="gramEnd"/>
      <w:r w:rsidR="000A4F4A" w:rsidRPr="000A4F4A">
        <w:rPr>
          <w:sz w:val="21"/>
          <w:szCs w:val="21"/>
          <w:vertAlign w:val="superscript"/>
        </w:rPr>
        <w:t>2</w:t>
      </w:r>
      <w:r w:rsidR="00520789" w:rsidRPr="00520789">
        <w:rPr>
          <w:sz w:val="21"/>
          <w:szCs w:val="21"/>
          <w:vertAlign w:val="superscript"/>
        </w:rPr>
        <w:t>)</w:t>
      </w:r>
      <w:r>
        <w:rPr>
          <w:sz w:val="21"/>
          <w:szCs w:val="21"/>
        </w:rPr>
        <w:t xml:space="preserve">. </w:t>
      </w:r>
    </w:p>
    <w:p w:rsidR="00EE7075" w:rsidRDefault="00AF34E2" w:rsidP="00520789">
      <w:pPr>
        <w:pStyle w:val="Style"/>
        <w:framePr w:w="4464" w:h="3504" w:wrap="auto" w:hAnchor="margin" w:x="5395" w:y="10632"/>
        <w:spacing w:line="249" w:lineRule="exact"/>
        <w:ind w:firstLine="364"/>
        <w:jc w:val="both"/>
        <w:textAlignment w:val="baseline"/>
      </w:pPr>
      <w:r>
        <w:rPr>
          <w:sz w:val="21"/>
          <w:szCs w:val="21"/>
        </w:rPr>
        <w:t>In these two decades VATS has developed very rapidly as minimally invasive tool and has replaced conve</w:t>
      </w:r>
      <w:r w:rsidR="00520789">
        <w:rPr>
          <w:sz w:val="21"/>
          <w:szCs w:val="21"/>
        </w:rPr>
        <w:t>n</w:t>
      </w:r>
      <w:r>
        <w:rPr>
          <w:sz w:val="21"/>
          <w:szCs w:val="21"/>
        </w:rPr>
        <w:t>t</w:t>
      </w:r>
      <w:r w:rsidR="00520789">
        <w:rPr>
          <w:sz w:val="21"/>
          <w:szCs w:val="21"/>
        </w:rPr>
        <w:t>i</w:t>
      </w:r>
      <w:r>
        <w:rPr>
          <w:sz w:val="21"/>
          <w:szCs w:val="21"/>
        </w:rPr>
        <w:t>onal open thoracotomy as a standard procedure for some simple thoracic operations as well as an option or a complementary procedure for some other more</w:t>
      </w:r>
      <w:r w:rsidR="00520789">
        <w:rPr>
          <w:sz w:val="21"/>
          <w:szCs w:val="21"/>
        </w:rPr>
        <w:t xml:space="preserve"> </w:t>
      </w:r>
      <w:r>
        <w:rPr>
          <w:sz w:val="21"/>
          <w:szCs w:val="21"/>
        </w:rPr>
        <w:t xml:space="preserve">complex operations </w:t>
      </w:r>
      <w:r w:rsidR="00520789" w:rsidRPr="00520789">
        <w:rPr>
          <w:sz w:val="21"/>
          <w:szCs w:val="21"/>
          <w:vertAlign w:val="superscript"/>
        </w:rPr>
        <w:t>(3</w:t>
      </w:r>
      <w:proofErr w:type="gramStart"/>
      <w:r w:rsidR="00520789" w:rsidRPr="00520789">
        <w:rPr>
          <w:sz w:val="21"/>
          <w:szCs w:val="21"/>
          <w:vertAlign w:val="superscript"/>
        </w:rPr>
        <w:t>,4</w:t>
      </w:r>
      <w:proofErr w:type="gramEnd"/>
      <w:r w:rsidR="00520789" w:rsidRPr="00520789">
        <w:rPr>
          <w:sz w:val="21"/>
          <w:szCs w:val="21"/>
          <w:vertAlign w:val="superscript"/>
        </w:rPr>
        <w:t>)</w:t>
      </w:r>
      <w:r>
        <w:rPr>
          <w:sz w:val="21"/>
          <w:szCs w:val="21"/>
        </w:rPr>
        <w:t xml:space="preserve"> .</w:t>
      </w:r>
    </w:p>
    <w:p w:rsidR="00EE7075" w:rsidRPr="00520789" w:rsidRDefault="00AF34E2">
      <w:pPr>
        <w:pStyle w:val="Style"/>
        <w:framePr w:w="4464" w:h="3504" w:wrap="auto" w:hAnchor="margin" w:x="5395" w:y="10632"/>
        <w:spacing w:line="360" w:lineRule="exact"/>
        <w:ind w:left="9"/>
        <w:textAlignment w:val="baseline"/>
        <w:rPr>
          <w:b/>
          <w:bCs/>
        </w:rPr>
      </w:pPr>
      <w:r w:rsidRPr="00520789">
        <w:rPr>
          <w:b/>
          <w:bCs/>
          <w:sz w:val="19"/>
          <w:szCs w:val="19"/>
          <w:u w:val="single"/>
        </w:rPr>
        <w:t>Aim of the work:</w:t>
      </w:r>
      <w:r w:rsidRPr="00520789">
        <w:rPr>
          <w:b/>
          <w:bCs/>
          <w:sz w:val="19"/>
          <w:szCs w:val="19"/>
        </w:rPr>
        <w:t xml:space="preserve"> </w:t>
      </w:r>
    </w:p>
    <w:p w:rsidR="00EE7075" w:rsidRDefault="00AF34E2" w:rsidP="004C5789">
      <w:pPr>
        <w:pStyle w:val="Style"/>
        <w:framePr w:w="4464" w:h="3504" w:wrap="auto" w:hAnchor="margin" w:x="5395" w:y="10632"/>
        <w:spacing w:before="120" w:line="249" w:lineRule="exact"/>
        <w:ind w:left="4" w:firstLine="360"/>
        <w:jc w:val="both"/>
        <w:textAlignment w:val="baseline"/>
      </w:pPr>
      <w:proofErr w:type="gramStart"/>
      <w:r>
        <w:rPr>
          <w:sz w:val="21"/>
          <w:szCs w:val="21"/>
        </w:rPr>
        <w:t xml:space="preserve">To explore </w:t>
      </w:r>
      <w:r w:rsidR="004C5789">
        <w:rPr>
          <w:sz w:val="21"/>
          <w:szCs w:val="21"/>
        </w:rPr>
        <w:t>and</w:t>
      </w:r>
      <w:r>
        <w:rPr>
          <w:sz w:val="21"/>
          <w:szCs w:val="21"/>
        </w:rPr>
        <w:t xml:space="preserve"> evaluate the indications, operative procedures, efficacy, complications and technical difficulties (failure rates) of VATS in the diagnosis and treatment of intra-thoracic diseases.</w:t>
      </w:r>
      <w:proofErr w:type="gramEnd"/>
    </w:p>
    <w:p w:rsidR="00EE7075" w:rsidRDefault="00EE7075">
      <w:pPr>
        <w:pStyle w:val="Style"/>
        <w:framePr w:w="4464" w:h="369" w:wrap="auto" w:hAnchor="margin" w:x="5395" w:y="14885"/>
        <w:spacing w:line="230" w:lineRule="exact"/>
        <w:ind w:left="2515"/>
        <w:textAlignment w:val="baseline"/>
      </w:pPr>
    </w:p>
    <w:p w:rsidR="00EE7075" w:rsidRPr="00520789" w:rsidRDefault="00AF34E2" w:rsidP="00520789">
      <w:pPr>
        <w:pStyle w:val="Style"/>
        <w:framePr w:w="4464" w:h="546" w:hRule="exact" w:wrap="auto" w:hAnchor="margin" w:x="5395" w:y="14885"/>
        <w:ind w:left="363"/>
        <w:textAlignment w:val="baseline"/>
        <w:rPr>
          <w:sz w:val="32"/>
        </w:rPr>
      </w:pPr>
      <w:r w:rsidRPr="00520789">
        <w:rPr>
          <w:sz w:val="18"/>
          <w:szCs w:val="15"/>
        </w:rPr>
        <w:t xml:space="preserve">Egyptian Journal of CHEST </w:t>
      </w:r>
      <w:r w:rsidRPr="00520789">
        <w:rPr>
          <w:i/>
          <w:iCs/>
          <w:w w:val="85"/>
          <w:sz w:val="20"/>
          <w:szCs w:val="16"/>
        </w:rPr>
        <w:t xml:space="preserve">/60/3/ </w:t>
      </w:r>
      <w:r w:rsidRPr="00520789">
        <w:rPr>
          <w:sz w:val="18"/>
          <w:szCs w:val="15"/>
        </w:rPr>
        <w:t>July, 2011</w:t>
      </w:r>
    </w:p>
    <w:p w:rsidR="00EE7075" w:rsidRDefault="009A58A6">
      <w:pPr>
        <w:pStyle w:val="Style"/>
        <w:spacing w:line="1" w:lineRule="exact"/>
        <w:rPr>
          <w:sz w:val="22"/>
          <w:szCs w:val="22"/>
        </w:rPr>
        <w:sectPr w:rsidR="00EE7075">
          <w:type w:val="continuous"/>
          <w:pgSz w:w="11907" w:h="16840"/>
          <w:pgMar w:top="700" w:right="1427" w:bottom="360" w:left="600" w:header="708" w:footer="708" w:gutter="0"/>
          <w:cols w:space="708"/>
          <w:docGrid w:linePitch="-1"/>
        </w:sectPr>
      </w:pPr>
      <w:r w:rsidRPr="009A58A6">
        <w:rPr>
          <w:noProof/>
          <w:lang w:eastAsia="en-US"/>
        </w:rPr>
        <w:pict>
          <v:shapetype id="_x0000_t32" coordsize="21600,21600" o:spt="32" o:oned="t" path="m,l21600,21600e" filled="f">
            <v:path arrowok="t" fillok="f" o:connecttype="none"/>
            <o:lock v:ext="edit" shapetype="t"/>
          </v:shapetype>
          <v:shape id="_x0000_s1026" type="#_x0000_t32" style="position:absolute;margin-left:10.5pt;margin-top:655pt;width:225pt;height:0;z-index:251658240" o:connectortype="straight">
            <w10:wrap anchorx="page"/>
          </v:shape>
        </w:pict>
      </w:r>
      <w:r w:rsidR="00AF34E2">
        <w:br w:type="page"/>
      </w:r>
    </w:p>
    <w:p w:rsidR="00EE7075" w:rsidRDefault="00AF34E2">
      <w:pPr>
        <w:pStyle w:val="Style"/>
        <w:framePr w:w="4449" w:h="8150" w:wrap="auto" w:hAnchor="margin" w:y="696"/>
        <w:spacing w:line="230" w:lineRule="exact"/>
        <w:ind w:left="14"/>
        <w:textAlignment w:val="baseline"/>
      </w:pPr>
      <w:r>
        <w:rPr>
          <w:b/>
          <w:sz w:val="21"/>
          <w:szCs w:val="21"/>
          <w:u w:val="single"/>
        </w:rPr>
        <w:lastRenderedPageBreak/>
        <w:t>Patients and Methods:</w:t>
      </w:r>
    </w:p>
    <w:p w:rsidR="00EE7075" w:rsidRDefault="00AF34E2" w:rsidP="003F6DF7">
      <w:pPr>
        <w:pStyle w:val="Style"/>
        <w:framePr w:w="4449" w:h="8150" w:wrap="auto" w:hAnchor="margin" w:y="696"/>
        <w:spacing w:before="120" w:line="249" w:lineRule="exact"/>
        <w:ind w:firstLine="355"/>
        <w:jc w:val="both"/>
        <w:textAlignment w:val="baseline"/>
      </w:pPr>
      <w:r>
        <w:rPr>
          <w:sz w:val="21"/>
          <w:szCs w:val="21"/>
        </w:rPr>
        <w:t>In this study 170 consecutive patients (112 male and 58 female) with mean age of 45.7 years (range 17 y to 75 years), underwent diagnostic and</w:t>
      </w:r>
      <w:r w:rsidR="003F6DF7">
        <w:rPr>
          <w:sz w:val="21"/>
          <w:szCs w:val="21"/>
        </w:rPr>
        <w:t xml:space="preserve"> / </w:t>
      </w:r>
      <w:r>
        <w:rPr>
          <w:sz w:val="21"/>
          <w:szCs w:val="21"/>
        </w:rPr>
        <w:t xml:space="preserve">or therapeutic VATS procedures for lung, pleural and </w:t>
      </w:r>
      <w:proofErr w:type="spellStart"/>
      <w:r>
        <w:rPr>
          <w:sz w:val="21"/>
          <w:szCs w:val="21"/>
        </w:rPr>
        <w:t>mediastinal</w:t>
      </w:r>
      <w:proofErr w:type="spellEnd"/>
      <w:r>
        <w:rPr>
          <w:sz w:val="21"/>
          <w:szCs w:val="21"/>
        </w:rPr>
        <w:t xml:space="preserve"> diseases under general </w:t>
      </w:r>
      <w:proofErr w:type="spellStart"/>
      <w:r>
        <w:rPr>
          <w:sz w:val="21"/>
          <w:szCs w:val="21"/>
        </w:rPr>
        <w:t>anaesthesia</w:t>
      </w:r>
      <w:proofErr w:type="spellEnd"/>
      <w:r>
        <w:rPr>
          <w:sz w:val="21"/>
          <w:szCs w:val="21"/>
        </w:rPr>
        <w:t xml:space="preserve"> in cardiothoracic surgery department at </w:t>
      </w:r>
      <w:proofErr w:type="spellStart"/>
      <w:r>
        <w:rPr>
          <w:sz w:val="21"/>
          <w:szCs w:val="21"/>
        </w:rPr>
        <w:t>Sohag</w:t>
      </w:r>
      <w:proofErr w:type="spellEnd"/>
      <w:r>
        <w:rPr>
          <w:sz w:val="21"/>
          <w:szCs w:val="21"/>
        </w:rPr>
        <w:t xml:space="preserve"> university Hospital, Egypt. Each patient elected to try VATS first and was informed that a conversion to </w:t>
      </w:r>
      <w:r w:rsidR="004C5789">
        <w:rPr>
          <w:sz w:val="21"/>
          <w:szCs w:val="21"/>
        </w:rPr>
        <w:t>t</w:t>
      </w:r>
      <w:r>
        <w:rPr>
          <w:sz w:val="21"/>
          <w:szCs w:val="21"/>
        </w:rPr>
        <w:t>horacotomy might be necessary.</w:t>
      </w:r>
    </w:p>
    <w:p w:rsidR="00EE7075" w:rsidRDefault="00AF34E2" w:rsidP="00520789">
      <w:pPr>
        <w:pStyle w:val="Style"/>
        <w:framePr w:w="4449" w:h="8150" w:wrap="auto" w:hAnchor="margin" w:y="696"/>
        <w:spacing w:before="120" w:line="249" w:lineRule="exact"/>
        <w:ind w:firstLine="355"/>
        <w:jc w:val="both"/>
        <w:textAlignment w:val="baseline"/>
      </w:pPr>
      <w:r>
        <w:rPr>
          <w:sz w:val="21"/>
          <w:szCs w:val="21"/>
        </w:rPr>
        <w:t xml:space="preserve">Information included Demographic data, indication, type of the procedure, incidence and </w:t>
      </w:r>
      <w:proofErr w:type="spellStart"/>
      <w:r>
        <w:rPr>
          <w:sz w:val="21"/>
          <w:szCs w:val="21"/>
        </w:rPr>
        <w:t>aetiology</w:t>
      </w:r>
      <w:proofErr w:type="spellEnd"/>
      <w:r>
        <w:rPr>
          <w:sz w:val="21"/>
          <w:szCs w:val="21"/>
        </w:rPr>
        <w:t xml:space="preserve"> of conversion to thoracotomy, Operative time, postoperative complications and 30 days mortality, final </w:t>
      </w:r>
      <w:proofErr w:type="spellStart"/>
      <w:r>
        <w:rPr>
          <w:sz w:val="21"/>
          <w:szCs w:val="21"/>
        </w:rPr>
        <w:t>histopathological</w:t>
      </w:r>
      <w:proofErr w:type="spellEnd"/>
      <w:r>
        <w:rPr>
          <w:sz w:val="21"/>
          <w:szCs w:val="21"/>
        </w:rPr>
        <w:t xml:space="preserve"> diagnosis, duration of chest drainage and length of hospital stay were collected and studied for the entire group.</w:t>
      </w:r>
    </w:p>
    <w:p w:rsidR="00EE7075" w:rsidRDefault="00AF34E2">
      <w:pPr>
        <w:pStyle w:val="Style"/>
        <w:framePr w:w="4449" w:h="8150" w:wrap="auto" w:hAnchor="margin" w:y="696"/>
        <w:spacing w:line="369" w:lineRule="exact"/>
        <w:ind w:left="4"/>
        <w:textAlignment w:val="baseline"/>
      </w:pPr>
      <w:r>
        <w:rPr>
          <w:b/>
          <w:sz w:val="21"/>
          <w:szCs w:val="21"/>
        </w:rPr>
        <w:t>Indications and Procedures:</w:t>
      </w:r>
    </w:p>
    <w:p w:rsidR="00EE7075" w:rsidRDefault="00AF34E2">
      <w:pPr>
        <w:pStyle w:val="Style"/>
        <w:framePr w:w="4449" w:h="8150" w:wrap="auto" w:hAnchor="margin" w:y="696"/>
        <w:spacing w:before="120" w:line="249" w:lineRule="exact"/>
        <w:ind w:firstLine="355"/>
        <w:jc w:val="both"/>
        <w:textAlignment w:val="baseline"/>
      </w:pPr>
      <w:r>
        <w:rPr>
          <w:sz w:val="21"/>
          <w:szCs w:val="21"/>
        </w:rPr>
        <w:t xml:space="preserve">Included wedge excision and </w:t>
      </w:r>
      <w:proofErr w:type="spellStart"/>
      <w:r>
        <w:rPr>
          <w:sz w:val="21"/>
          <w:szCs w:val="21"/>
        </w:rPr>
        <w:t>pleurectomy</w:t>
      </w:r>
      <w:proofErr w:type="spellEnd"/>
      <w:r>
        <w:rPr>
          <w:sz w:val="21"/>
          <w:szCs w:val="21"/>
        </w:rPr>
        <w:t xml:space="preserve"> for primary spontaneous </w:t>
      </w:r>
      <w:proofErr w:type="spellStart"/>
      <w:r>
        <w:rPr>
          <w:sz w:val="21"/>
          <w:szCs w:val="21"/>
        </w:rPr>
        <w:t>pneumothorax</w:t>
      </w:r>
      <w:proofErr w:type="spellEnd"/>
      <w:r>
        <w:rPr>
          <w:sz w:val="21"/>
          <w:szCs w:val="21"/>
        </w:rPr>
        <w:t xml:space="preserve"> in (50) patients, pleural biopsy for undiagnosed pleural effusion in (40), </w:t>
      </w:r>
      <w:proofErr w:type="spellStart"/>
      <w:r>
        <w:rPr>
          <w:sz w:val="21"/>
          <w:szCs w:val="21"/>
        </w:rPr>
        <w:t>Decortication</w:t>
      </w:r>
      <w:proofErr w:type="spellEnd"/>
      <w:r>
        <w:rPr>
          <w:sz w:val="21"/>
          <w:szCs w:val="21"/>
        </w:rPr>
        <w:t xml:space="preserve"> for </w:t>
      </w:r>
      <w:proofErr w:type="spellStart"/>
      <w:r>
        <w:rPr>
          <w:sz w:val="21"/>
          <w:szCs w:val="21"/>
        </w:rPr>
        <w:t>Empyema</w:t>
      </w:r>
      <w:proofErr w:type="spellEnd"/>
      <w:r>
        <w:rPr>
          <w:sz w:val="21"/>
          <w:szCs w:val="21"/>
        </w:rPr>
        <w:t xml:space="preserve"> </w:t>
      </w:r>
      <w:proofErr w:type="spellStart"/>
      <w:r>
        <w:rPr>
          <w:sz w:val="21"/>
          <w:szCs w:val="21"/>
        </w:rPr>
        <w:t>thoracis</w:t>
      </w:r>
      <w:proofErr w:type="spellEnd"/>
      <w:r>
        <w:rPr>
          <w:sz w:val="21"/>
          <w:szCs w:val="21"/>
        </w:rPr>
        <w:t xml:space="preserve"> (fibro purulent phase) in (20), wedge excision for in-determinate solitary pulmonary nodule (SPN) (peripheral &lt;3cm) in (23) and for Diffuse interstitial lung disease in (12), </w:t>
      </w:r>
      <w:proofErr w:type="spellStart"/>
      <w:r>
        <w:rPr>
          <w:sz w:val="21"/>
          <w:szCs w:val="21"/>
        </w:rPr>
        <w:t>Lobectomy</w:t>
      </w:r>
      <w:proofErr w:type="spellEnd"/>
      <w:r>
        <w:rPr>
          <w:sz w:val="21"/>
          <w:szCs w:val="21"/>
        </w:rPr>
        <w:t xml:space="preserve"> for </w:t>
      </w:r>
      <w:proofErr w:type="spellStart"/>
      <w:r>
        <w:rPr>
          <w:sz w:val="21"/>
          <w:szCs w:val="21"/>
        </w:rPr>
        <w:t>bronchiectasis</w:t>
      </w:r>
      <w:proofErr w:type="spellEnd"/>
      <w:r>
        <w:rPr>
          <w:sz w:val="21"/>
          <w:szCs w:val="21"/>
        </w:rPr>
        <w:t xml:space="preserve"> in (5) and resection or biopsy of </w:t>
      </w:r>
      <w:proofErr w:type="spellStart"/>
      <w:r>
        <w:rPr>
          <w:sz w:val="21"/>
          <w:szCs w:val="21"/>
        </w:rPr>
        <w:t>mediastinal</w:t>
      </w:r>
      <w:proofErr w:type="spellEnd"/>
      <w:r>
        <w:rPr>
          <w:sz w:val="21"/>
          <w:szCs w:val="21"/>
        </w:rPr>
        <w:t xml:space="preserve"> mass or cyst in (20).</w:t>
      </w:r>
    </w:p>
    <w:p w:rsidR="00EE7075" w:rsidRDefault="00AF34E2">
      <w:pPr>
        <w:pStyle w:val="Style"/>
        <w:framePr w:w="4449" w:h="8150" w:wrap="auto" w:hAnchor="margin" w:y="696"/>
        <w:spacing w:line="369" w:lineRule="exact"/>
        <w:ind w:left="4"/>
        <w:textAlignment w:val="baseline"/>
      </w:pPr>
      <w:r>
        <w:rPr>
          <w:b/>
          <w:sz w:val="21"/>
          <w:szCs w:val="21"/>
        </w:rPr>
        <w:t>Exclusion criteria:</w:t>
      </w:r>
    </w:p>
    <w:p w:rsidR="00EE7075" w:rsidRDefault="00AF34E2" w:rsidP="00520789">
      <w:pPr>
        <w:pStyle w:val="Style"/>
        <w:framePr w:w="4449" w:h="6192" w:wrap="auto" w:hAnchor="margin" w:y="8990"/>
        <w:spacing w:line="249" w:lineRule="exact"/>
        <w:ind w:firstLine="364"/>
        <w:jc w:val="both"/>
        <w:textAlignment w:val="baseline"/>
      </w:pPr>
      <w:r>
        <w:rPr>
          <w:sz w:val="21"/>
          <w:szCs w:val="21"/>
        </w:rPr>
        <w:t xml:space="preserve">Included; Patients with </w:t>
      </w:r>
      <w:proofErr w:type="spellStart"/>
      <w:r>
        <w:rPr>
          <w:sz w:val="21"/>
          <w:szCs w:val="21"/>
        </w:rPr>
        <w:t>coagulopathy</w:t>
      </w:r>
      <w:proofErr w:type="spellEnd"/>
      <w:r>
        <w:rPr>
          <w:sz w:val="21"/>
          <w:szCs w:val="21"/>
        </w:rPr>
        <w:t xml:space="preserve">, Patients can't tolerate one lung ventilation, extensive </w:t>
      </w:r>
      <w:proofErr w:type="spellStart"/>
      <w:r>
        <w:rPr>
          <w:sz w:val="21"/>
          <w:szCs w:val="21"/>
        </w:rPr>
        <w:t>ipsilateral</w:t>
      </w:r>
      <w:proofErr w:type="spellEnd"/>
      <w:r>
        <w:rPr>
          <w:sz w:val="21"/>
          <w:szCs w:val="21"/>
        </w:rPr>
        <w:t xml:space="preserve"> pleural adhesions, inability to tolerate general anesthesia, abnormal anatomy or pathology with expected technical difficulty and cases of a potentially curative surgical treatment for malignancy, the conventional thoracotomy was always performed.</w:t>
      </w:r>
    </w:p>
    <w:p w:rsidR="00EE7075" w:rsidRDefault="00AF34E2">
      <w:pPr>
        <w:pStyle w:val="Style"/>
        <w:framePr w:w="4449" w:h="6192" w:wrap="auto" w:hAnchor="margin" w:y="8990"/>
        <w:spacing w:before="120" w:line="249" w:lineRule="exact"/>
        <w:ind w:firstLine="355"/>
        <w:jc w:val="both"/>
        <w:textAlignment w:val="baseline"/>
      </w:pPr>
      <w:r>
        <w:rPr>
          <w:sz w:val="21"/>
          <w:szCs w:val="21"/>
        </w:rPr>
        <w:t>All patients underwent the following investigations: full blood count, serum biochemistry, chest radiography (PA and Lateral), CT chest, PFT, arterial blood gases, PT and PTT.</w:t>
      </w:r>
    </w:p>
    <w:p w:rsidR="00EE7075" w:rsidRDefault="00AF34E2">
      <w:pPr>
        <w:pStyle w:val="Style"/>
        <w:framePr w:w="4449" w:h="6192" w:wrap="auto" w:hAnchor="margin" w:y="8990"/>
        <w:spacing w:line="369" w:lineRule="exact"/>
        <w:ind w:left="4"/>
        <w:textAlignment w:val="baseline"/>
      </w:pPr>
      <w:r>
        <w:rPr>
          <w:b/>
          <w:sz w:val="21"/>
          <w:szCs w:val="21"/>
        </w:rPr>
        <w:t>Operative Technique:</w:t>
      </w:r>
    </w:p>
    <w:p w:rsidR="00EE7075" w:rsidRDefault="00AF34E2" w:rsidP="004C5789">
      <w:pPr>
        <w:pStyle w:val="Style"/>
        <w:framePr w:w="4449" w:h="6192" w:wrap="auto" w:hAnchor="margin" w:y="8990"/>
        <w:spacing w:before="120" w:line="249" w:lineRule="exact"/>
        <w:ind w:firstLine="355"/>
        <w:jc w:val="both"/>
        <w:textAlignment w:val="baseline"/>
      </w:pPr>
      <w:r>
        <w:rPr>
          <w:sz w:val="21"/>
          <w:szCs w:val="21"/>
        </w:rPr>
        <w:t>All VATS procedures were performed under general anesthesia in the operating room using a double- lumen endotracheal tube with selective one lung ventilation. The position was accurately checked before and after the patient was turned to a lateral decubitus position. The patient is positioned</w:t>
      </w:r>
      <w:r w:rsidR="00520789">
        <w:rPr>
          <w:sz w:val="21"/>
          <w:szCs w:val="21"/>
        </w:rPr>
        <w:t xml:space="preserve"> </w:t>
      </w:r>
      <w:r>
        <w:rPr>
          <w:sz w:val="21"/>
          <w:szCs w:val="21"/>
        </w:rPr>
        <w:t>on the operating table in the lateral</w:t>
      </w:r>
      <w:r w:rsidR="00520789">
        <w:rPr>
          <w:sz w:val="21"/>
          <w:szCs w:val="21"/>
        </w:rPr>
        <w:t xml:space="preserve"> </w:t>
      </w:r>
      <w:r>
        <w:rPr>
          <w:sz w:val="21"/>
          <w:szCs w:val="21"/>
        </w:rPr>
        <w:t>decubitus position. Single dose of third generation cephalosporin was given for</w:t>
      </w:r>
      <w:r w:rsidR="004C5789">
        <w:rPr>
          <w:sz w:val="21"/>
          <w:szCs w:val="21"/>
        </w:rPr>
        <w:t xml:space="preserve"> prophylaxis </w:t>
      </w:r>
      <w:r>
        <w:rPr>
          <w:sz w:val="21"/>
          <w:szCs w:val="21"/>
        </w:rPr>
        <w:t xml:space="preserve">in </w:t>
      </w:r>
      <w:r w:rsidR="00520789">
        <w:rPr>
          <w:sz w:val="21"/>
          <w:szCs w:val="21"/>
        </w:rPr>
        <w:br/>
      </w:r>
      <w:r>
        <w:rPr>
          <w:sz w:val="21"/>
          <w:szCs w:val="21"/>
        </w:rPr>
        <w:t xml:space="preserve">all cases. A pulse </w:t>
      </w:r>
      <w:proofErr w:type="spellStart"/>
      <w:r>
        <w:rPr>
          <w:sz w:val="21"/>
          <w:szCs w:val="21"/>
        </w:rPr>
        <w:t>oximeter</w:t>
      </w:r>
      <w:proofErr w:type="spellEnd"/>
      <w:r>
        <w:rPr>
          <w:sz w:val="21"/>
          <w:szCs w:val="21"/>
        </w:rPr>
        <w:t xml:space="preserve"> was used to maintain </w:t>
      </w:r>
      <w:r w:rsidR="00520789">
        <w:rPr>
          <w:sz w:val="21"/>
          <w:szCs w:val="21"/>
        </w:rPr>
        <w:t>O</w:t>
      </w:r>
      <w:r w:rsidRPr="00520789">
        <w:rPr>
          <w:sz w:val="21"/>
          <w:szCs w:val="21"/>
          <w:vertAlign w:val="subscript"/>
        </w:rPr>
        <w:t>2</w:t>
      </w:r>
    </w:p>
    <w:p w:rsidR="00EE7075" w:rsidRPr="005C1237" w:rsidRDefault="00AF34E2" w:rsidP="005C1237">
      <w:pPr>
        <w:pStyle w:val="Style"/>
        <w:framePr w:w="4459" w:h="14510" w:wrap="auto" w:hAnchor="margin" w:x="5155" w:y="700"/>
        <w:spacing w:line="249" w:lineRule="exact"/>
        <w:ind w:left="4"/>
        <w:jc w:val="both"/>
        <w:textAlignment w:val="baseline"/>
        <w:rPr>
          <w:vertAlign w:val="superscript"/>
        </w:rPr>
      </w:pPr>
      <w:proofErr w:type="gramStart"/>
      <w:r>
        <w:rPr>
          <w:sz w:val="21"/>
          <w:szCs w:val="21"/>
        </w:rPr>
        <w:t>saturation</w:t>
      </w:r>
      <w:proofErr w:type="gramEnd"/>
      <w:r>
        <w:rPr>
          <w:sz w:val="21"/>
          <w:szCs w:val="21"/>
        </w:rPr>
        <w:t xml:space="preserve"> more than 90%. Co2 </w:t>
      </w:r>
      <w:proofErr w:type="spellStart"/>
      <w:r>
        <w:rPr>
          <w:sz w:val="21"/>
          <w:szCs w:val="21"/>
        </w:rPr>
        <w:t>insufflation</w:t>
      </w:r>
      <w:proofErr w:type="spellEnd"/>
      <w:r>
        <w:rPr>
          <w:sz w:val="21"/>
          <w:szCs w:val="21"/>
        </w:rPr>
        <w:t xml:space="preserve"> was not used in all cases. The basic technique for VATS has been described by </w:t>
      </w:r>
      <w:proofErr w:type="spellStart"/>
      <w:r>
        <w:rPr>
          <w:sz w:val="21"/>
          <w:szCs w:val="21"/>
        </w:rPr>
        <w:t>Landreneau</w:t>
      </w:r>
      <w:proofErr w:type="spellEnd"/>
      <w:r>
        <w:rPr>
          <w:sz w:val="21"/>
          <w:szCs w:val="21"/>
        </w:rPr>
        <w:t xml:space="preserve"> </w:t>
      </w:r>
      <w:r w:rsidR="005C1237">
        <w:t>et al</w:t>
      </w:r>
      <w:r w:rsidR="005C1237" w:rsidRPr="005C1237">
        <w:rPr>
          <w:vertAlign w:val="superscript"/>
        </w:rPr>
        <w:t xml:space="preserve"> (5)</w:t>
      </w:r>
    </w:p>
    <w:p w:rsidR="00EE7075" w:rsidRDefault="00AF34E2">
      <w:pPr>
        <w:pStyle w:val="Style"/>
        <w:framePr w:w="4459" w:h="14510" w:wrap="auto" w:hAnchor="margin" w:x="5155" w:y="700"/>
        <w:spacing w:before="120" w:line="249" w:lineRule="exact"/>
        <w:ind w:firstLine="355"/>
        <w:jc w:val="both"/>
        <w:textAlignment w:val="baseline"/>
      </w:pPr>
      <w:r>
        <w:rPr>
          <w:sz w:val="21"/>
          <w:szCs w:val="21"/>
        </w:rPr>
        <w:t xml:space="preserve">A rigid </w:t>
      </w:r>
      <w:proofErr w:type="spellStart"/>
      <w:r>
        <w:rPr>
          <w:sz w:val="21"/>
          <w:szCs w:val="21"/>
        </w:rPr>
        <w:t>thoracoscope</w:t>
      </w:r>
      <w:proofErr w:type="spellEnd"/>
      <w:r>
        <w:rPr>
          <w:sz w:val="21"/>
          <w:szCs w:val="21"/>
        </w:rPr>
        <w:t xml:space="preserve"> (Karl </w:t>
      </w:r>
      <w:proofErr w:type="spellStart"/>
      <w:r>
        <w:rPr>
          <w:sz w:val="21"/>
          <w:szCs w:val="21"/>
        </w:rPr>
        <w:t>Storz</w:t>
      </w:r>
      <w:proofErr w:type="spellEnd"/>
      <w:r>
        <w:rPr>
          <w:sz w:val="21"/>
          <w:szCs w:val="21"/>
        </w:rPr>
        <w:t xml:space="preserve">, </w:t>
      </w:r>
      <w:proofErr w:type="spellStart"/>
      <w:r>
        <w:rPr>
          <w:sz w:val="21"/>
          <w:szCs w:val="21"/>
        </w:rPr>
        <w:t>Tuttingen</w:t>
      </w:r>
      <w:proofErr w:type="spellEnd"/>
      <w:r>
        <w:rPr>
          <w:sz w:val="21"/>
          <w:szCs w:val="21"/>
        </w:rPr>
        <w:t xml:space="preserve">, Germany or Stryker, USA) was introduced through the fifth, six or seven </w:t>
      </w:r>
      <w:proofErr w:type="spellStart"/>
      <w:r>
        <w:rPr>
          <w:sz w:val="21"/>
          <w:szCs w:val="21"/>
        </w:rPr>
        <w:t>intercostal</w:t>
      </w:r>
      <w:proofErr w:type="spellEnd"/>
      <w:r>
        <w:rPr>
          <w:sz w:val="21"/>
          <w:szCs w:val="21"/>
        </w:rPr>
        <w:t xml:space="preserve"> space in the </w:t>
      </w:r>
      <w:proofErr w:type="spellStart"/>
      <w:r>
        <w:rPr>
          <w:sz w:val="21"/>
          <w:szCs w:val="21"/>
        </w:rPr>
        <w:t>midaxillary</w:t>
      </w:r>
      <w:proofErr w:type="spellEnd"/>
      <w:r>
        <w:rPr>
          <w:sz w:val="21"/>
          <w:szCs w:val="21"/>
        </w:rPr>
        <w:t xml:space="preserve"> line using a 10 mm thoracic port (ICS could be changed depend on the procedure). Zero or 300 is selected according to the requirement. The second and third incisions were made under vision of the endoscope in the third to the seventh </w:t>
      </w:r>
      <w:proofErr w:type="spellStart"/>
      <w:r>
        <w:rPr>
          <w:sz w:val="21"/>
          <w:szCs w:val="21"/>
        </w:rPr>
        <w:t>intercostal</w:t>
      </w:r>
      <w:proofErr w:type="spellEnd"/>
      <w:r>
        <w:rPr>
          <w:sz w:val="21"/>
          <w:szCs w:val="21"/>
        </w:rPr>
        <w:t xml:space="preserve"> space along the anterior and posterior </w:t>
      </w:r>
      <w:proofErr w:type="spellStart"/>
      <w:r>
        <w:rPr>
          <w:sz w:val="21"/>
          <w:szCs w:val="21"/>
        </w:rPr>
        <w:t>axillary</w:t>
      </w:r>
      <w:proofErr w:type="spellEnd"/>
      <w:r>
        <w:rPr>
          <w:sz w:val="21"/>
          <w:szCs w:val="21"/>
        </w:rPr>
        <w:t xml:space="preserve"> lines for manipulating instruments without placement of </w:t>
      </w:r>
      <w:proofErr w:type="spellStart"/>
      <w:r>
        <w:rPr>
          <w:sz w:val="21"/>
          <w:szCs w:val="21"/>
        </w:rPr>
        <w:t>trocars</w:t>
      </w:r>
      <w:proofErr w:type="spellEnd"/>
      <w:r>
        <w:rPr>
          <w:sz w:val="21"/>
          <w:szCs w:val="21"/>
        </w:rPr>
        <w:t>.</w:t>
      </w:r>
    </w:p>
    <w:p w:rsidR="00EE7075" w:rsidRDefault="00AF34E2" w:rsidP="00DD1490">
      <w:pPr>
        <w:pStyle w:val="Style"/>
        <w:framePr w:w="4459" w:h="14510" w:wrap="auto" w:hAnchor="margin" w:x="5155" w:y="700"/>
        <w:spacing w:before="120" w:line="249" w:lineRule="exact"/>
        <w:ind w:firstLine="355"/>
        <w:jc w:val="both"/>
        <w:textAlignment w:val="baseline"/>
      </w:pPr>
      <w:proofErr w:type="spellStart"/>
      <w:r>
        <w:rPr>
          <w:sz w:val="21"/>
          <w:szCs w:val="21"/>
        </w:rPr>
        <w:t>Thoracoscopic</w:t>
      </w:r>
      <w:proofErr w:type="spellEnd"/>
      <w:r>
        <w:rPr>
          <w:sz w:val="21"/>
          <w:szCs w:val="21"/>
        </w:rPr>
        <w:t xml:space="preserve"> visualization of the lung, pleural cavity and </w:t>
      </w:r>
      <w:proofErr w:type="spellStart"/>
      <w:r w:rsidR="00DD1490">
        <w:rPr>
          <w:sz w:val="21"/>
          <w:szCs w:val="21"/>
        </w:rPr>
        <w:t>mediastinum</w:t>
      </w:r>
      <w:proofErr w:type="spellEnd"/>
      <w:r>
        <w:rPr>
          <w:sz w:val="21"/>
          <w:szCs w:val="21"/>
        </w:rPr>
        <w:t xml:space="preserve"> was then performed to identify the pathology before insertion of subsequent ports because this allowed accurate positioning of the ports towards the target lesion for dissection, excision or biopsy purposes and avoid injury to under</w:t>
      </w:r>
      <w:r w:rsidR="00DD1490">
        <w:rPr>
          <w:sz w:val="21"/>
          <w:szCs w:val="21"/>
        </w:rPr>
        <w:t>lying</w:t>
      </w:r>
      <w:r>
        <w:rPr>
          <w:sz w:val="21"/>
          <w:szCs w:val="21"/>
        </w:rPr>
        <w:t xml:space="preserve"> structures.</w:t>
      </w:r>
    </w:p>
    <w:p w:rsidR="00EE7075" w:rsidRPr="00DD02CF" w:rsidRDefault="00AF34E2" w:rsidP="00DD02CF">
      <w:pPr>
        <w:pStyle w:val="Style"/>
        <w:framePr w:w="4459" w:h="14510" w:wrap="auto" w:hAnchor="margin" w:x="5155" w:y="700"/>
        <w:spacing w:before="120" w:line="249" w:lineRule="exact"/>
        <w:ind w:firstLine="355"/>
        <w:jc w:val="both"/>
        <w:textAlignment w:val="baseline"/>
      </w:pPr>
      <w:r w:rsidRPr="00DD02CF">
        <w:rPr>
          <w:sz w:val="21"/>
          <w:szCs w:val="21"/>
        </w:rPr>
        <w:t xml:space="preserve">Spontaneous </w:t>
      </w:r>
      <w:proofErr w:type="spellStart"/>
      <w:r w:rsidRPr="00DD02CF">
        <w:rPr>
          <w:sz w:val="21"/>
          <w:szCs w:val="21"/>
        </w:rPr>
        <w:t>pneumothorax</w:t>
      </w:r>
      <w:proofErr w:type="spellEnd"/>
      <w:r w:rsidRPr="00DD02CF">
        <w:rPr>
          <w:sz w:val="21"/>
          <w:szCs w:val="21"/>
        </w:rPr>
        <w:t xml:space="preserve"> cases were operated to control source of air leak by excision or ligation bleb. P1eurodesis was achieved by partial p1eurectomy for all cases. </w:t>
      </w:r>
      <w:proofErr w:type="spellStart"/>
      <w:r w:rsidRPr="00DD02CF">
        <w:rPr>
          <w:sz w:val="21"/>
          <w:szCs w:val="21"/>
        </w:rPr>
        <w:t>Decortication</w:t>
      </w:r>
      <w:proofErr w:type="spellEnd"/>
      <w:r w:rsidRPr="00DD02CF">
        <w:rPr>
          <w:sz w:val="21"/>
          <w:szCs w:val="21"/>
        </w:rPr>
        <w:t xml:space="preserve"> was done for patients with stage II </w:t>
      </w:r>
      <w:proofErr w:type="spellStart"/>
      <w:r w:rsidRPr="00DD02CF">
        <w:rPr>
          <w:sz w:val="21"/>
          <w:szCs w:val="21"/>
        </w:rPr>
        <w:t>Empyema</w:t>
      </w:r>
      <w:proofErr w:type="spellEnd"/>
      <w:r w:rsidRPr="00DD02CF">
        <w:rPr>
          <w:sz w:val="21"/>
          <w:szCs w:val="21"/>
        </w:rPr>
        <w:t xml:space="preserve"> (fibrino-puru1ent phase). Previous thoracic surgery, destroyed lung, diagnosed </w:t>
      </w:r>
      <w:proofErr w:type="spellStart"/>
      <w:r w:rsidRPr="00DD02CF">
        <w:rPr>
          <w:sz w:val="21"/>
          <w:szCs w:val="21"/>
        </w:rPr>
        <w:t>broncho</w:t>
      </w:r>
      <w:r w:rsidRPr="00DD02CF">
        <w:rPr>
          <w:sz w:val="21"/>
          <w:szCs w:val="21"/>
        </w:rPr>
        <w:softHyphen/>
        <w:t>pleural</w:t>
      </w:r>
      <w:proofErr w:type="spellEnd"/>
      <w:r w:rsidRPr="00DD02CF">
        <w:rPr>
          <w:sz w:val="21"/>
          <w:szCs w:val="21"/>
        </w:rPr>
        <w:t xml:space="preserve"> fistulas, the presence of a thickened visceral pleura peel, or a shrunken </w:t>
      </w:r>
      <w:proofErr w:type="spellStart"/>
      <w:r w:rsidRPr="00DD02CF">
        <w:rPr>
          <w:sz w:val="21"/>
          <w:szCs w:val="21"/>
        </w:rPr>
        <w:t>hemithorax</w:t>
      </w:r>
      <w:proofErr w:type="spellEnd"/>
      <w:r w:rsidRPr="00DD02CF">
        <w:rPr>
          <w:sz w:val="21"/>
          <w:szCs w:val="21"/>
        </w:rPr>
        <w:t xml:space="preserve"> on CT scan were exclusion criteria. P1eurodesis using talc in powder or </w:t>
      </w:r>
      <w:proofErr w:type="spellStart"/>
      <w:r w:rsidRPr="00DD02CF">
        <w:rPr>
          <w:sz w:val="21"/>
          <w:szCs w:val="21"/>
        </w:rPr>
        <w:t>bleomycin</w:t>
      </w:r>
      <w:proofErr w:type="spellEnd"/>
      <w:r w:rsidRPr="00DD02CF">
        <w:rPr>
          <w:sz w:val="21"/>
          <w:szCs w:val="21"/>
        </w:rPr>
        <w:t xml:space="preserve"> was done for patients with proved malignant effusion. The </w:t>
      </w:r>
      <w:proofErr w:type="spellStart"/>
      <w:r w:rsidRPr="00DD02CF">
        <w:rPr>
          <w:sz w:val="21"/>
          <w:szCs w:val="21"/>
        </w:rPr>
        <w:t>ascess</w:t>
      </w:r>
      <w:proofErr w:type="spellEnd"/>
      <w:r w:rsidRPr="00DD02CF">
        <w:rPr>
          <w:sz w:val="21"/>
          <w:szCs w:val="21"/>
        </w:rPr>
        <w:t xml:space="preserve"> </w:t>
      </w:r>
      <w:proofErr w:type="spellStart"/>
      <w:r w:rsidRPr="00DD02CF">
        <w:rPr>
          <w:sz w:val="21"/>
          <w:szCs w:val="21"/>
        </w:rPr>
        <w:t>thoracotomy</w:t>
      </w:r>
      <w:proofErr w:type="spellEnd"/>
      <w:r w:rsidRPr="00DD02CF">
        <w:rPr>
          <w:sz w:val="21"/>
          <w:szCs w:val="21"/>
        </w:rPr>
        <w:t xml:space="preserve"> incisions without rib spreading ranging from 3 to 6 </w:t>
      </w:r>
      <w:r w:rsidR="00DD02CF" w:rsidRPr="00DD02CF">
        <w:rPr>
          <w:sz w:val="21"/>
          <w:szCs w:val="21"/>
        </w:rPr>
        <w:t xml:space="preserve">cm </w:t>
      </w:r>
      <w:r w:rsidRPr="00DD02CF">
        <w:rPr>
          <w:sz w:val="21"/>
          <w:szCs w:val="21"/>
        </w:rPr>
        <w:t xml:space="preserve">were performed in cases of VATS </w:t>
      </w:r>
      <w:proofErr w:type="spellStart"/>
      <w:r w:rsidRPr="00DD02CF">
        <w:rPr>
          <w:sz w:val="21"/>
          <w:szCs w:val="21"/>
        </w:rPr>
        <w:t>lobectomy</w:t>
      </w:r>
      <w:proofErr w:type="spellEnd"/>
      <w:r w:rsidRPr="00DD02CF">
        <w:rPr>
          <w:sz w:val="21"/>
          <w:szCs w:val="21"/>
        </w:rPr>
        <w:t xml:space="preserve"> and decortications and sometimes in cases of SPN for digital </w:t>
      </w:r>
      <w:proofErr w:type="spellStart"/>
      <w:r w:rsidRPr="00DD02CF">
        <w:rPr>
          <w:sz w:val="21"/>
          <w:szCs w:val="21"/>
        </w:rPr>
        <w:t>Iocalization</w:t>
      </w:r>
      <w:proofErr w:type="spellEnd"/>
      <w:r w:rsidRPr="00DD02CF">
        <w:rPr>
          <w:sz w:val="21"/>
          <w:szCs w:val="21"/>
        </w:rPr>
        <w:t xml:space="preserve">. </w:t>
      </w:r>
      <w:proofErr w:type="spellStart"/>
      <w:r w:rsidRPr="00DD02CF">
        <w:rPr>
          <w:sz w:val="21"/>
          <w:szCs w:val="21"/>
        </w:rPr>
        <w:t>Lobectomy</w:t>
      </w:r>
      <w:proofErr w:type="spellEnd"/>
      <w:r w:rsidRPr="00DD02CF">
        <w:rPr>
          <w:sz w:val="21"/>
          <w:szCs w:val="21"/>
        </w:rPr>
        <w:t xml:space="preserve">, wedge excision and biopsies were taken using a reload 35 and </w:t>
      </w:r>
      <w:r w:rsidR="00DD02CF" w:rsidRPr="00DD02CF">
        <w:rPr>
          <w:sz w:val="21"/>
          <w:szCs w:val="21"/>
        </w:rPr>
        <w:t>45mm</w:t>
      </w:r>
      <w:r w:rsidRPr="00DD02CF">
        <w:rPr>
          <w:sz w:val="21"/>
          <w:szCs w:val="21"/>
        </w:rPr>
        <w:t xml:space="preserve">- </w:t>
      </w:r>
      <w:proofErr w:type="spellStart"/>
      <w:proofErr w:type="gramStart"/>
      <w:r w:rsidRPr="00DD02CF">
        <w:rPr>
          <w:sz w:val="21"/>
          <w:szCs w:val="21"/>
        </w:rPr>
        <w:t>Autosuture</w:t>
      </w:r>
      <w:proofErr w:type="spellEnd"/>
      <w:r w:rsidR="00DD02CF" w:rsidRPr="00DD02CF">
        <w:rPr>
          <w:sz w:val="21"/>
          <w:szCs w:val="21"/>
        </w:rPr>
        <w:t xml:space="preserve">  </w:t>
      </w:r>
      <w:proofErr w:type="spellStart"/>
      <w:r w:rsidRPr="00DD02CF">
        <w:rPr>
          <w:sz w:val="21"/>
          <w:szCs w:val="21"/>
        </w:rPr>
        <w:t>EndoGIA</w:t>
      </w:r>
      <w:proofErr w:type="spellEnd"/>
      <w:proofErr w:type="gramEnd"/>
      <w:r w:rsidRPr="00DD02CF">
        <w:rPr>
          <w:sz w:val="21"/>
          <w:szCs w:val="21"/>
        </w:rPr>
        <w:t xml:space="preserve"> staplers.</w:t>
      </w:r>
    </w:p>
    <w:p w:rsidR="00EE7075" w:rsidRPr="00DD02CF" w:rsidRDefault="00AF34E2">
      <w:pPr>
        <w:pStyle w:val="Style"/>
        <w:framePr w:w="4459" w:h="14510" w:wrap="auto" w:hAnchor="margin" w:x="5155" w:y="700"/>
        <w:spacing w:before="120" w:line="249" w:lineRule="exact"/>
        <w:ind w:firstLine="355"/>
        <w:jc w:val="both"/>
        <w:textAlignment w:val="baseline"/>
      </w:pPr>
      <w:r w:rsidRPr="00DD02CF">
        <w:rPr>
          <w:sz w:val="21"/>
          <w:szCs w:val="21"/>
        </w:rPr>
        <w:t xml:space="preserve">In case of biopsy or excision of </w:t>
      </w:r>
      <w:proofErr w:type="spellStart"/>
      <w:r w:rsidRPr="00DD02CF">
        <w:rPr>
          <w:sz w:val="21"/>
          <w:szCs w:val="21"/>
        </w:rPr>
        <w:t>mediastinal</w:t>
      </w:r>
      <w:proofErr w:type="spellEnd"/>
      <w:r w:rsidRPr="00DD02CF">
        <w:rPr>
          <w:sz w:val="21"/>
          <w:szCs w:val="21"/>
        </w:rPr>
        <w:t xml:space="preserve"> tumor, wedge excision of pulmonary nodules, pulmonary resection and pleural biopsies, plastic bags were used to retrieve the specimen. The biopsy specimens sent for histopathology.</w:t>
      </w:r>
    </w:p>
    <w:p w:rsidR="00EE7075" w:rsidRPr="00DD02CF" w:rsidRDefault="00AF34E2">
      <w:pPr>
        <w:pStyle w:val="Style"/>
        <w:framePr w:w="4459" w:h="14510" w:wrap="auto" w:hAnchor="margin" w:x="5155" w:y="700"/>
        <w:spacing w:before="120" w:line="249" w:lineRule="exact"/>
        <w:ind w:firstLine="355"/>
        <w:jc w:val="both"/>
        <w:textAlignment w:val="baseline"/>
      </w:pPr>
      <w:r w:rsidRPr="00DD02CF">
        <w:rPr>
          <w:sz w:val="21"/>
          <w:szCs w:val="21"/>
        </w:rPr>
        <w:t xml:space="preserve">At the end of the procedure the chest was irrigated with NSS and the lung was allowed to inflate. The operative site was observed for bleeding and air leak. An intercostal (two in case of decortications) chest tube (28-32 F) was placed at the lowermost insertion site. The chest tube was connected to the water seal via a pleural collection device. All patients except two were </w:t>
      </w:r>
      <w:proofErr w:type="spellStart"/>
      <w:r w:rsidRPr="00DD02CF">
        <w:rPr>
          <w:sz w:val="21"/>
          <w:szCs w:val="21"/>
        </w:rPr>
        <w:t>extubated</w:t>
      </w:r>
      <w:proofErr w:type="spellEnd"/>
      <w:r w:rsidRPr="00DD02CF">
        <w:rPr>
          <w:sz w:val="21"/>
          <w:szCs w:val="21"/>
        </w:rPr>
        <w:t xml:space="preserve"> immediately after surgery in the operating room. Those two patients were elderly post decorticated</w:t>
      </w:r>
    </w:p>
    <w:p w:rsidR="00EE7075" w:rsidRPr="00DD02CF" w:rsidRDefault="00AF34E2">
      <w:pPr>
        <w:pStyle w:val="Style"/>
        <w:framePr w:w="4728" w:h="206" w:wrap="auto" w:hAnchor="margin" w:x="5155" w:y="15796"/>
        <w:tabs>
          <w:tab w:val="left" w:pos="614"/>
          <w:tab w:val="left" w:pos="4454"/>
        </w:tabs>
        <w:spacing w:line="172" w:lineRule="exact"/>
        <w:textAlignment w:val="baseline"/>
      </w:pPr>
      <w:r w:rsidRPr="00DD02CF">
        <w:rPr>
          <w:sz w:val="15"/>
          <w:szCs w:val="15"/>
        </w:rPr>
        <w:tab/>
        <w:t xml:space="preserve">Egyptian Journal of CHEST / 60 / 3 / July, 2011 </w:t>
      </w:r>
      <w:r w:rsidRPr="00DD02CF">
        <w:rPr>
          <w:sz w:val="15"/>
          <w:szCs w:val="15"/>
        </w:rPr>
        <w:tab/>
        <w:t xml:space="preserve">171 </w:t>
      </w:r>
    </w:p>
    <w:p w:rsidR="00EE7075" w:rsidRDefault="00AF34E2">
      <w:pPr>
        <w:pStyle w:val="Style"/>
        <w:spacing w:line="1" w:lineRule="exact"/>
        <w:rPr>
          <w:sz w:val="22"/>
          <w:szCs w:val="22"/>
        </w:rPr>
        <w:sectPr w:rsidR="00EE7075" w:rsidSect="00520789">
          <w:pgSz w:w="11907" w:h="16839" w:code="9"/>
          <w:pgMar w:top="360" w:right="360" w:bottom="360" w:left="861" w:header="708" w:footer="708" w:gutter="0"/>
          <w:cols w:space="708"/>
          <w:docGrid w:linePitch="31680"/>
        </w:sectPr>
      </w:pPr>
      <w:r w:rsidRPr="00DD02CF">
        <w:br w:type="page"/>
      </w:r>
    </w:p>
    <w:tbl>
      <w:tblPr>
        <w:tblW w:w="8042" w:type="dxa"/>
        <w:tblLayout w:type="fixed"/>
        <w:tblCellMar>
          <w:left w:w="0" w:type="dxa"/>
          <w:right w:w="0" w:type="dxa"/>
        </w:tblCellMar>
        <w:tblLook w:val="04A0"/>
      </w:tblPr>
      <w:tblGrid>
        <w:gridCol w:w="86"/>
        <w:gridCol w:w="1219"/>
        <w:gridCol w:w="590"/>
        <w:gridCol w:w="1387"/>
        <w:gridCol w:w="1358"/>
        <w:gridCol w:w="811"/>
        <w:gridCol w:w="763"/>
        <w:gridCol w:w="873"/>
        <w:gridCol w:w="955"/>
      </w:tblGrid>
      <w:tr w:rsidR="00EE7075">
        <w:trPr>
          <w:trHeight w:hRule="exact" w:val="192"/>
        </w:trPr>
        <w:tc>
          <w:tcPr>
            <w:tcW w:w="86" w:type="dxa"/>
            <w:tcBorders>
              <w:top w:val="nil"/>
              <w:left w:val="nil"/>
              <w:bottom w:val="single" w:sz="3" w:space="0" w:color="auto"/>
              <w:right w:val="nil"/>
            </w:tcBorders>
            <w:vAlign w:val="center"/>
          </w:tcPr>
          <w:p w:rsidR="00EE7075" w:rsidRDefault="00EE7075">
            <w:pPr>
              <w:pStyle w:val="Style"/>
              <w:framePr w:w="8044" w:h="2832" w:wrap="auto" w:hAnchor="margin" w:x="994" w:y="4109"/>
              <w:jc w:val="center"/>
              <w:textAlignment w:val="baseline"/>
            </w:pPr>
          </w:p>
        </w:tc>
        <w:tc>
          <w:tcPr>
            <w:tcW w:w="1219" w:type="dxa"/>
            <w:tcBorders>
              <w:top w:val="nil"/>
              <w:left w:val="nil"/>
              <w:bottom w:val="single" w:sz="3" w:space="0" w:color="auto"/>
              <w:right w:val="nil"/>
            </w:tcBorders>
            <w:vAlign w:val="center"/>
          </w:tcPr>
          <w:p w:rsidR="00EE7075" w:rsidRDefault="00EE7075">
            <w:pPr>
              <w:pStyle w:val="Style"/>
              <w:framePr w:w="8044" w:h="2832" w:wrap="auto" w:hAnchor="margin" w:x="994" w:y="4109"/>
              <w:ind w:right="105"/>
              <w:jc w:val="right"/>
              <w:textAlignment w:val="baseline"/>
            </w:pPr>
          </w:p>
        </w:tc>
        <w:tc>
          <w:tcPr>
            <w:tcW w:w="590" w:type="dxa"/>
            <w:tcBorders>
              <w:top w:val="nil"/>
              <w:left w:val="nil"/>
              <w:bottom w:val="single" w:sz="3" w:space="0" w:color="auto"/>
              <w:right w:val="nil"/>
            </w:tcBorders>
            <w:vAlign w:val="center"/>
          </w:tcPr>
          <w:p w:rsidR="00EE7075" w:rsidRDefault="00EE7075">
            <w:pPr>
              <w:pStyle w:val="Style"/>
              <w:framePr w:w="8044" w:h="2832" w:wrap="auto" w:hAnchor="margin" w:x="994" w:y="4109"/>
              <w:jc w:val="center"/>
              <w:textAlignment w:val="baseline"/>
            </w:pPr>
          </w:p>
        </w:tc>
        <w:tc>
          <w:tcPr>
            <w:tcW w:w="1387" w:type="dxa"/>
            <w:tcBorders>
              <w:top w:val="nil"/>
              <w:left w:val="nil"/>
              <w:bottom w:val="single" w:sz="3" w:space="0" w:color="auto"/>
              <w:right w:val="nil"/>
            </w:tcBorders>
            <w:vAlign w:val="center"/>
          </w:tcPr>
          <w:p w:rsidR="00EE7075" w:rsidRDefault="00EE7075">
            <w:pPr>
              <w:pStyle w:val="Style"/>
              <w:framePr w:w="8044" w:h="2832" w:wrap="auto" w:hAnchor="margin" w:x="994" w:y="4109"/>
              <w:ind w:right="57"/>
              <w:jc w:val="right"/>
              <w:textAlignment w:val="baseline"/>
            </w:pPr>
          </w:p>
        </w:tc>
        <w:tc>
          <w:tcPr>
            <w:tcW w:w="1358" w:type="dxa"/>
            <w:tcBorders>
              <w:top w:val="nil"/>
              <w:left w:val="nil"/>
              <w:bottom w:val="single" w:sz="3" w:space="0" w:color="auto"/>
              <w:right w:val="nil"/>
            </w:tcBorders>
            <w:vAlign w:val="center"/>
          </w:tcPr>
          <w:p w:rsidR="00EE7075" w:rsidRDefault="00EE7075">
            <w:pPr>
              <w:pStyle w:val="Style"/>
              <w:framePr w:w="8044" w:h="2832" w:wrap="auto" w:hAnchor="margin" w:x="994" w:y="4109"/>
              <w:ind w:left="163"/>
              <w:textAlignment w:val="baseline"/>
            </w:pPr>
          </w:p>
        </w:tc>
        <w:tc>
          <w:tcPr>
            <w:tcW w:w="811" w:type="dxa"/>
            <w:tcBorders>
              <w:top w:val="nil"/>
              <w:left w:val="nil"/>
              <w:bottom w:val="single" w:sz="3" w:space="0" w:color="auto"/>
              <w:right w:val="nil"/>
            </w:tcBorders>
            <w:vAlign w:val="center"/>
          </w:tcPr>
          <w:p w:rsidR="00EE7075" w:rsidRDefault="00AF34E2">
            <w:pPr>
              <w:pStyle w:val="Style"/>
              <w:framePr w:w="8044" w:h="2832" w:wrap="auto" w:hAnchor="margin" w:x="994" w:y="4109"/>
              <w:textAlignment w:val="baseline"/>
            </w:pPr>
            <w:r>
              <w:rPr>
                <w:sz w:val="9"/>
                <w:szCs w:val="9"/>
              </w:rPr>
              <w:t xml:space="preserve"> </w:t>
            </w:r>
          </w:p>
        </w:tc>
        <w:tc>
          <w:tcPr>
            <w:tcW w:w="763" w:type="dxa"/>
            <w:tcBorders>
              <w:top w:val="nil"/>
              <w:left w:val="nil"/>
              <w:bottom w:val="single" w:sz="3" w:space="0" w:color="auto"/>
              <w:right w:val="nil"/>
            </w:tcBorders>
            <w:vAlign w:val="center"/>
          </w:tcPr>
          <w:p w:rsidR="00EE7075" w:rsidRDefault="00AF34E2">
            <w:pPr>
              <w:pStyle w:val="Style"/>
              <w:framePr w:w="8044" w:h="2832" w:wrap="auto" w:hAnchor="margin" w:x="994" w:y="4109"/>
              <w:textAlignment w:val="baseline"/>
            </w:pPr>
            <w:r>
              <w:rPr>
                <w:sz w:val="9"/>
                <w:szCs w:val="9"/>
              </w:rPr>
              <w:t xml:space="preserve"> </w:t>
            </w:r>
          </w:p>
        </w:tc>
        <w:tc>
          <w:tcPr>
            <w:tcW w:w="873" w:type="dxa"/>
            <w:tcBorders>
              <w:top w:val="nil"/>
              <w:left w:val="nil"/>
              <w:bottom w:val="single" w:sz="3" w:space="0" w:color="auto"/>
              <w:right w:val="nil"/>
            </w:tcBorders>
            <w:vAlign w:val="center"/>
          </w:tcPr>
          <w:p w:rsidR="00EE7075" w:rsidRDefault="00AF34E2">
            <w:pPr>
              <w:pStyle w:val="Style"/>
              <w:framePr w:w="8044" w:h="2832" w:wrap="auto" w:hAnchor="margin" w:x="994" w:y="4109"/>
              <w:textAlignment w:val="baseline"/>
            </w:pPr>
            <w:r>
              <w:rPr>
                <w:sz w:val="9"/>
                <w:szCs w:val="9"/>
              </w:rPr>
              <w:t xml:space="preserve"> </w:t>
            </w:r>
          </w:p>
        </w:tc>
        <w:tc>
          <w:tcPr>
            <w:tcW w:w="955" w:type="dxa"/>
            <w:tcBorders>
              <w:top w:val="nil"/>
              <w:left w:val="nil"/>
              <w:bottom w:val="single" w:sz="3" w:space="0" w:color="auto"/>
              <w:right w:val="nil"/>
            </w:tcBorders>
            <w:vAlign w:val="center"/>
          </w:tcPr>
          <w:p w:rsidR="00EE7075" w:rsidRDefault="00AF34E2">
            <w:pPr>
              <w:pStyle w:val="Style"/>
              <w:framePr w:w="8044" w:h="2832" w:wrap="auto" w:hAnchor="margin" w:x="994" w:y="4109"/>
              <w:textAlignment w:val="baseline"/>
            </w:pPr>
            <w:r>
              <w:rPr>
                <w:sz w:val="9"/>
                <w:szCs w:val="9"/>
              </w:rPr>
              <w:t xml:space="preserve"> </w:t>
            </w:r>
          </w:p>
        </w:tc>
      </w:tr>
      <w:tr w:rsidR="00EE7075">
        <w:trPr>
          <w:trHeight w:hRule="exact" w:val="230"/>
        </w:trPr>
        <w:tc>
          <w:tcPr>
            <w:tcW w:w="86" w:type="dxa"/>
            <w:tcBorders>
              <w:top w:val="single" w:sz="3" w:space="0" w:color="auto"/>
              <w:left w:val="single" w:sz="3" w:space="0" w:color="auto"/>
              <w:bottom w:val="nil"/>
              <w:right w:val="nil"/>
            </w:tcBorders>
            <w:vAlign w:val="center"/>
          </w:tcPr>
          <w:p w:rsidR="00EE7075" w:rsidRDefault="00AF34E2">
            <w:pPr>
              <w:pStyle w:val="Style"/>
              <w:framePr w:w="8044" w:h="2832" w:wrap="auto" w:hAnchor="margin" w:x="994" w:y="4109"/>
              <w:textAlignment w:val="baseline"/>
            </w:pPr>
            <w:r>
              <w:rPr>
                <w:sz w:val="11"/>
                <w:szCs w:val="11"/>
              </w:rPr>
              <w:t xml:space="preserve"> </w:t>
            </w:r>
          </w:p>
        </w:tc>
        <w:tc>
          <w:tcPr>
            <w:tcW w:w="3196" w:type="dxa"/>
            <w:gridSpan w:val="3"/>
            <w:tcBorders>
              <w:top w:val="single" w:sz="3" w:space="0" w:color="auto"/>
              <w:left w:val="nil"/>
              <w:bottom w:val="nil"/>
              <w:right w:val="single" w:sz="3" w:space="0" w:color="auto"/>
            </w:tcBorders>
            <w:vAlign w:val="center"/>
          </w:tcPr>
          <w:p w:rsidR="00EE7075" w:rsidRPr="00314B20" w:rsidRDefault="00AF34E2">
            <w:pPr>
              <w:pStyle w:val="Style"/>
              <w:framePr w:w="8044" w:h="2832" w:wrap="auto" w:hAnchor="margin" w:x="994" w:y="4109"/>
              <w:ind w:left="1056"/>
              <w:textAlignment w:val="baseline"/>
              <w:rPr>
                <w:b/>
                <w:bCs/>
              </w:rPr>
            </w:pPr>
            <w:r w:rsidRPr="00314B20">
              <w:rPr>
                <w:b/>
                <w:bCs/>
                <w:sz w:val="20"/>
                <w:szCs w:val="20"/>
              </w:rPr>
              <w:t>Indication</w:t>
            </w:r>
          </w:p>
        </w:tc>
        <w:tc>
          <w:tcPr>
            <w:tcW w:w="1358" w:type="dxa"/>
            <w:tcBorders>
              <w:top w:val="single" w:sz="3" w:space="0" w:color="auto"/>
              <w:left w:val="single" w:sz="3" w:space="0" w:color="auto"/>
              <w:bottom w:val="nil"/>
              <w:right w:val="single" w:sz="3" w:space="0" w:color="auto"/>
            </w:tcBorders>
            <w:vAlign w:val="center"/>
          </w:tcPr>
          <w:p w:rsidR="00EE7075" w:rsidRPr="00314B20" w:rsidRDefault="00AF34E2">
            <w:pPr>
              <w:pStyle w:val="Style"/>
              <w:framePr w:w="8044" w:h="2832" w:wrap="auto" w:hAnchor="margin" w:x="994" w:y="4109"/>
              <w:ind w:right="52"/>
              <w:jc w:val="center"/>
              <w:textAlignment w:val="baseline"/>
              <w:rPr>
                <w:b/>
                <w:bCs/>
              </w:rPr>
            </w:pPr>
            <w:r w:rsidRPr="00314B20">
              <w:rPr>
                <w:b/>
                <w:bCs/>
                <w:sz w:val="20"/>
                <w:szCs w:val="20"/>
              </w:rPr>
              <w:t>No. of</w:t>
            </w:r>
          </w:p>
        </w:tc>
        <w:tc>
          <w:tcPr>
            <w:tcW w:w="1574" w:type="dxa"/>
            <w:gridSpan w:val="2"/>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left="580"/>
              <w:textAlignment w:val="baseline"/>
              <w:rPr>
                <w:b/>
                <w:bCs/>
              </w:rPr>
            </w:pPr>
            <w:r w:rsidRPr="00314B20">
              <w:rPr>
                <w:b/>
                <w:bCs/>
                <w:sz w:val="20"/>
                <w:szCs w:val="20"/>
              </w:rPr>
              <w:t>Age</w:t>
            </w:r>
          </w:p>
        </w:tc>
        <w:tc>
          <w:tcPr>
            <w:tcW w:w="1828" w:type="dxa"/>
            <w:gridSpan w:val="2"/>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43"/>
              <w:jc w:val="center"/>
              <w:textAlignment w:val="baseline"/>
              <w:rPr>
                <w:b/>
                <w:bCs/>
              </w:rPr>
            </w:pPr>
            <w:r w:rsidRPr="00314B20">
              <w:rPr>
                <w:b/>
                <w:bCs/>
                <w:sz w:val="20"/>
                <w:szCs w:val="20"/>
              </w:rPr>
              <w:t>Gender</w:t>
            </w:r>
          </w:p>
        </w:tc>
      </w:tr>
      <w:tr w:rsidR="00EE7075">
        <w:trPr>
          <w:trHeight w:hRule="exact" w:val="292"/>
        </w:trPr>
        <w:tc>
          <w:tcPr>
            <w:tcW w:w="86" w:type="dxa"/>
            <w:tcBorders>
              <w:top w:val="nil"/>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4"/>
                <w:szCs w:val="14"/>
              </w:rPr>
              <w:t xml:space="preserve"> </w:t>
            </w:r>
          </w:p>
        </w:tc>
        <w:tc>
          <w:tcPr>
            <w:tcW w:w="1219" w:type="dxa"/>
            <w:tcBorders>
              <w:top w:val="nil"/>
              <w:left w:val="nil"/>
              <w:bottom w:val="single" w:sz="3" w:space="0" w:color="auto"/>
              <w:right w:val="nil"/>
            </w:tcBorders>
            <w:vAlign w:val="center"/>
          </w:tcPr>
          <w:p w:rsidR="00EE7075" w:rsidRPr="00314B20" w:rsidRDefault="00AF34E2">
            <w:pPr>
              <w:pStyle w:val="Style"/>
              <w:framePr w:w="8044" w:h="2832" w:wrap="auto" w:hAnchor="margin" w:x="994" w:y="4109"/>
              <w:textAlignment w:val="baseline"/>
              <w:rPr>
                <w:b/>
                <w:bCs/>
              </w:rPr>
            </w:pPr>
            <w:r w:rsidRPr="00314B20">
              <w:rPr>
                <w:b/>
                <w:bCs/>
                <w:sz w:val="14"/>
                <w:szCs w:val="14"/>
              </w:rPr>
              <w:t xml:space="preserve"> </w:t>
            </w:r>
          </w:p>
        </w:tc>
        <w:tc>
          <w:tcPr>
            <w:tcW w:w="590" w:type="dxa"/>
            <w:tcBorders>
              <w:top w:val="nil"/>
              <w:left w:val="nil"/>
              <w:bottom w:val="single" w:sz="3" w:space="0" w:color="auto"/>
              <w:right w:val="nil"/>
            </w:tcBorders>
            <w:vAlign w:val="center"/>
          </w:tcPr>
          <w:p w:rsidR="00EE7075" w:rsidRPr="00314B20" w:rsidRDefault="00AF34E2">
            <w:pPr>
              <w:pStyle w:val="Style"/>
              <w:framePr w:w="8044" w:h="2832" w:wrap="auto" w:hAnchor="margin" w:x="994" w:y="4109"/>
              <w:textAlignment w:val="baseline"/>
              <w:rPr>
                <w:b/>
                <w:bCs/>
              </w:rPr>
            </w:pPr>
            <w:r w:rsidRPr="00314B20">
              <w:rPr>
                <w:b/>
                <w:bCs/>
                <w:sz w:val="14"/>
                <w:szCs w:val="14"/>
              </w:rPr>
              <w:t xml:space="preserve"> </w:t>
            </w:r>
          </w:p>
        </w:tc>
        <w:tc>
          <w:tcPr>
            <w:tcW w:w="1387" w:type="dxa"/>
            <w:tcBorders>
              <w:top w:val="nil"/>
              <w:left w:val="nil"/>
              <w:bottom w:val="single" w:sz="3" w:space="0" w:color="auto"/>
              <w:right w:val="single" w:sz="3" w:space="0" w:color="auto"/>
            </w:tcBorders>
            <w:vAlign w:val="center"/>
          </w:tcPr>
          <w:p w:rsidR="00EE7075" w:rsidRPr="00314B20" w:rsidRDefault="00AF34E2">
            <w:pPr>
              <w:pStyle w:val="Style"/>
              <w:framePr w:w="8044" w:h="2832" w:wrap="auto" w:hAnchor="margin" w:x="994" w:y="4109"/>
              <w:textAlignment w:val="baseline"/>
              <w:rPr>
                <w:b/>
                <w:bCs/>
              </w:rPr>
            </w:pPr>
            <w:r w:rsidRPr="00314B20">
              <w:rPr>
                <w:b/>
                <w:bCs/>
                <w:sz w:val="14"/>
                <w:szCs w:val="14"/>
              </w:rPr>
              <w:t xml:space="preserve"> </w:t>
            </w:r>
          </w:p>
        </w:tc>
        <w:tc>
          <w:tcPr>
            <w:tcW w:w="1358" w:type="dxa"/>
            <w:tcBorders>
              <w:top w:val="nil"/>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52"/>
              <w:jc w:val="center"/>
              <w:textAlignment w:val="baseline"/>
              <w:rPr>
                <w:b/>
                <w:bCs/>
              </w:rPr>
            </w:pPr>
            <w:r w:rsidRPr="00314B20">
              <w:rPr>
                <w:b/>
                <w:bCs/>
                <w:sz w:val="20"/>
                <w:szCs w:val="20"/>
              </w:rPr>
              <w:t>patients</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48"/>
              <w:jc w:val="center"/>
              <w:textAlignment w:val="baseline"/>
              <w:rPr>
                <w:b/>
                <w:bCs/>
              </w:rPr>
            </w:pPr>
            <w:r w:rsidRPr="00314B20">
              <w:rPr>
                <w:b/>
                <w:bCs/>
                <w:sz w:val="20"/>
                <w:szCs w:val="20"/>
              </w:rPr>
              <w:t>range</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52"/>
              <w:jc w:val="center"/>
              <w:textAlignment w:val="baseline"/>
              <w:rPr>
                <w:b/>
                <w:bCs/>
              </w:rPr>
            </w:pPr>
            <w:r w:rsidRPr="00314B20">
              <w:rPr>
                <w:b/>
                <w:bCs/>
                <w:sz w:val="20"/>
                <w:szCs w:val="20"/>
              </w:rPr>
              <w:t>mean</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48"/>
              <w:jc w:val="center"/>
              <w:textAlignment w:val="baseline"/>
              <w:rPr>
                <w:b/>
                <w:bCs/>
              </w:rPr>
            </w:pPr>
            <w:r w:rsidRPr="00314B20">
              <w:rPr>
                <w:b/>
                <w:bCs/>
                <w:sz w:val="20"/>
                <w:szCs w:val="20"/>
              </w:rPr>
              <w:t>Male</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48"/>
              <w:jc w:val="center"/>
              <w:textAlignment w:val="baseline"/>
              <w:rPr>
                <w:b/>
                <w:bCs/>
              </w:rPr>
            </w:pPr>
            <w:r w:rsidRPr="00314B20">
              <w:rPr>
                <w:b/>
                <w:bCs/>
                <w:sz w:val="20"/>
                <w:szCs w:val="20"/>
              </w:rPr>
              <w:t>Female</w:t>
            </w:r>
          </w:p>
        </w:tc>
      </w:tr>
      <w:tr w:rsidR="00EE7075">
        <w:trPr>
          <w:trHeight w:hRule="exact" w:val="206"/>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0"/>
                <w:szCs w:val="10"/>
              </w:rPr>
              <w:t xml:space="preserve"> </w:t>
            </w:r>
          </w:p>
        </w:tc>
        <w:tc>
          <w:tcPr>
            <w:tcW w:w="1809" w:type="dxa"/>
            <w:gridSpan w:val="2"/>
            <w:tcBorders>
              <w:top w:val="single" w:sz="3" w:space="0" w:color="auto"/>
              <w:left w:val="nil"/>
              <w:bottom w:val="single" w:sz="3" w:space="0" w:color="auto"/>
              <w:right w:val="nil"/>
            </w:tcBorders>
            <w:vAlign w:val="center"/>
          </w:tcPr>
          <w:p w:rsidR="00EE7075" w:rsidRDefault="00AF34E2">
            <w:pPr>
              <w:pStyle w:val="Style"/>
              <w:framePr w:w="8044" w:h="2832" w:wrap="auto" w:hAnchor="margin" w:x="994" w:y="4109"/>
              <w:ind w:left="38"/>
              <w:textAlignment w:val="baseline"/>
            </w:pPr>
            <w:r>
              <w:rPr>
                <w:sz w:val="20"/>
                <w:szCs w:val="20"/>
              </w:rPr>
              <w:t>I-Pneumothorax</w:t>
            </w:r>
          </w:p>
        </w:tc>
        <w:tc>
          <w:tcPr>
            <w:tcW w:w="1387" w:type="dxa"/>
            <w:tcBorders>
              <w:top w:val="single" w:sz="3" w:space="0" w:color="auto"/>
              <w:left w:val="nil"/>
              <w:bottom w:val="single" w:sz="3" w:space="0" w:color="auto"/>
              <w:right w:val="single" w:sz="3" w:space="0" w:color="auto"/>
            </w:tcBorders>
            <w:vAlign w:val="center"/>
          </w:tcPr>
          <w:p w:rsidR="00EE7075" w:rsidRDefault="00AF34E2">
            <w:pPr>
              <w:pStyle w:val="Style"/>
              <w:framePr w:w="8044" w:h="2832" w:wrap="auto" w:hAnchor="margin" w:x="994" w:y="4109"/>
              <w:textAlignment w:val="baseline"/>
            </w:pPr>
            <w:r>
              <w:rPr>
                <w:sz w:val="10"/>
                <w:szCs w:val="10"/>
              </w:rPr>
              <w:t xml:space="preserve"> </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50</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17-38</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24.5</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40</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left="105"/>
              <w:jc w:val="center"/>
              <w:textAlignment w:val="baseline"/>
            </w:pPr>
            <w:r>
              <w:rPr>
                <w:sz w:val="20"/>
                <w:szCs w:val="20"/>
              </w:rPr>
              <w:t>10</w:t>
            </w:r>
          </w:p>
        </w:tc>
      </w:tr>
      <w:tr w:rsidR="00EE7075">
        <w:trPr>
          <w:trHeight w:hRule="exact" w:val="235"/>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1"/>
                <w:szCs w:val="11"/>
              </w:rPr>
              <w:t xml:space="preserve"> </w:t>
            </w:r>
          </w:p>
        </w:tc>
        <w:tc>
          <w:tcPr>
            <w:tcW w:w="3196" w:type="dxa"/>
            <w:gridSpan w:val="3"/>
            <w:tcBorders>
              <w:top w:val="single" w:sz="3" w:space="0" w:color="auto"/>
              <w:left w:val="nil"/>
              <w:bottom w:val="single" w:sz="3" w:space="0" w:color="auto"/>
              <w:right w:val="single" w:sz="3" w:space="0" w:color="auto"/>
            </w:tcBorders>
            <w:vAlign w:val="center"/>
          </w:tcPr>
          <w:p w:rsidR="00EE7075" w:rsidRDefault="00AF34E2">
            <w:pPr>
              <w:pStyle w:val="Style"/>
              <w:framePr w:w="8044" w:h="2832" w:wrap="auto" w:hAnchor="margin" w:x="994" w:y="4109"/>
              <w:ind w:left="33"/>
              <w:textAlignment w:val="baseline"/>
            </w:pPr>
            <w:r>
              <w:rPr>
                <w:sz w:val="20"/>
                <w:szCs w:val="20"/>
              </w:rPr>
              <w:t>2-Undiagnosed Pleural effusion</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40</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23-74</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51</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25</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left="105"/>
              <w:jc w:val="center"/>
              <w:textAlignment w:val="baseline"/>
            </w:pPr>
            <w:r>
              <w:rPr>
                <w:sz w:val="20"/>
                <w:szCs w:val="20"/>
              </w:rPr>
              <w:t>15</w:t>
            </w:r>
          </w:p>
        </w:tc>
      </w:tr>
      <w:tr w:rsidR="00EE7075">
        <w:trPr>
          <w:trHeight w:hRule="exact" w:val="268"/>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3"/>
                <w:szCs w:val="13"/>
              </w:rPr>
              <w:t xml:space="preserve"> </w:t>
            </w:r>
          </w:p>
        </w:tc>
        <w:tc>
          <w:tcPr>
            <w:tcW w:w="1809" w:type="dxa"/>
            <w:gridSpan w:val="2"/>
            <w:tcBorders>
              <w:top w:val="single" w:sz="3" w:space="0" w:color="auto"/>
              <w:left w:val="nil"/>
              <w:bottom w:val="single" w:sz="3" w:space="0" w:color="auto"/>
              <w:right w:val="nil"/>
            </w:tcBorders>
            <w:vAlign w:val="center"/>
          </w:tcPr>
          <w:p w:rsidR="00EE7075" w:rsidRDefault="00AF34E2">
            <w:pPr>
              <w:pStyle w:val="Style"/>
              <w:framePr w:w="8044" w:h="2832" w:wrap="auto" w:hAnchor="margin" w:x="994" w:y="4109"/>
              <w:ind w:left="38"/>
              <w:textAlignment w:val="baseline"/>
            </w:pPr>
            <w:r>
              <w:rPr>
                <w:sz w:val="20"/>
                <w:szCs w:val="20"/>
              </w:rPr>
              <w:t>3 - Empyema thoracis</w:t>
            </w:r>
          </w:p>
        </w:tc>
        <w:tc>
          <w:tcPr>
            <w:tcW w:w="1387" w:type="dxa"/>
            <w:tcBorders>
              <w:top w:val="single" w:sz="3" w:space="0" w:color="auto"/>
              <w:left w:val="nil"/>
              <w:bottom w:val="single" w:sz="3" w:space="0" w:color="auto"/>
              <w:right w:val="single" w:sz="3" w:space="0" w:color="auto"/>
            </w:tcBorders>
            <w:vAlign w:val="center"/>
          </w:tcPr>
          <w:p w:rsidR="00EE7075" w:rsidRDefault="00AF34E2">
            <w:pPr>
              <w:pStyle w:val="Style"/>
              <w:framePr w:w="8044" w:h="2832" w:wrap="auto" w:hAnchor="margin" w:x="994" w:y="4109"/>
              <w:textAlignment w:val="baseline"/>
            </w:pPr>
            <w:r>
              <w:rPr>
                <w:sz w:val="13"/>
                <w:szCs w:val="13"/>
              </w:rPr>
              <w:t xml:space="preserve"> </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20</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18-69</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44</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12</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left="105"/>
              <w:jc w:val="center"/>
              <w:textAlignment w:val="baseline"/>
            </w:pPr>
            <w:r>
              <w:rPr>
                <w:sz w:val="20"/>
                <w:szCs w:val="20"/>
              </w:rPr>
              <w:t>8</w:t>
            </w:r>
          </w:p>
        </w:tc>
      </w:tr>
      <w:tr w:rsidR="00EE7075">
        <w:trPr>
          <w:trHeight w:hRule="exact" w:val="244"/>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2"/>
                <w:szCs w:val="12"/>
              </w:rPr>
              <w:t xml:space="preserve"> </w:t>
            </w:r>
          </w:p>
        </w:tc>
        <w:tc>
          <w:tcPr>
            <w:tcW w:w="3196" w:type="dxa"/>
            <w:gridSpan w:val="3"/>
            <w:tcBorders>
              <w:top w:val="single" w:sz="3" w:space="0" w:color="auto"/>
              <w:left w:val="nil"/>
              <w:bottom w:val="single" w:sz="3" w:space="0" w:color="auto"/>
              <w:right w:val="single" w:sz="3" w:space="0" w:color="auto"/>
            </w:tcBorders>
            <w:vAlign w:val="center"/>
          </w:tcPr>
          <w:p w:rsidR="00EE7075" w:rsidRDefault="00AF34E2">
            <w:pPr>
              <w:pStyle w:val="Style"/>
              <w:framePr w:w="8044" w:h="2832" w:wrap="auto" w:hAnchor="margin" w:x="994" w:y="4109"/>
              <w:ind w:left="33"/>
              <w:textAlignment w:val="baseline"/>
            </w:pPr>
            <w:r>
              <w:rPr>
                <w:sz w:val="20"/>
                <w:szCs w:val="20"/>
              </w:rPr>
              <w:t>4-Solitary Pulmonary Nodule</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23</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27-73</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49</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12</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left="105"/>
              <w:jc w:val="center"/>
              <w:textAlignment w:val="baseline"/>
            </w:pPr>
            <w:r>
              <w:rPr>
                <w:sz w:val="20"/>
                <w:szCs w:val="20"/>
              </w:rPr>
              <w:t>11</w:t>
            </w:r>
          </w:p>
        </w:tc>
      </w:tr>
      <w:tr w:rsidR="00EE7075">
        <w:trPr>
          <w:trHeight w:hRule="exact" w:val="240"/>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2"/>
                <w:szCs w:val="12"/>
              </w:rPr>
              <w:t xml:space="preserve"> </w:t>
            </w:r>
          </w:p>
        </w:tc>
        <w:tc>
          <w:tcPr>
            <w:tcW w:w="3196" w:type="dxa"/>
            <w:gridSpan w:val="3"/>
            <w:tcBorders>
              <w:top w:val="single" w:sz="3" w:space="0" w:color="auto"/>
              <w:left w:val="nil"/>
              <w:bottom w:val="single" w:sz="3" w:space="0" w:color="auto"/>
              <w:right w:val="single" w:sz="3" w:space="0" w:color="auto"/>
            </w:tcBorders>
            <w:vAlign w:val="center"/>
          </w:tcPr>
          <w:p w:rsidR="00EE7075" w:rsidRDefault="00AF34E2">
            <w:pPr>
              <w:pStyle w:val="Style"/>
              <w:framePr w:w="8044" w:h="2832" w:wrap="auto" w:hAnchor="margin" w:x="994" w:y="4109"/>
              <w:ind w:left="33"/>
              <w:textAlignment w:val="baseline"/>
            </w:pPr>
            <w:r>
              <w:rPr>
                <w:sz w:val="20"/>
                <w:szCs w:val="20"/>
              </w:rPr>
              <w:t>5-Diffuse interstitial lung disease</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12</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36-71</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46</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6</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left="105"/>
              <w:jc w:val="center"/>
              <w:textAlignment w:val="baseline"/>
            </w:pPr>
            <w:r>
              <w:rPr>
                <w:sz w:val="20"/>
                <w:szCs w:val="20"/>
              </w:rPr>
              <w:t>6</w:t>
            </w:r>
          </w:p>
        </w:tc>
      </w:tr>
      <w:tr w:rsidR="00EE7075">
        <w:trPr>
          <w:trHeight w:hRule="exact" w:val="206"/>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0"/>
                <w:szCs w:val="10"/>
              </w:rPr>
              <w:t xml:space="preserve"> </w:t>
            </w:r>
          </w:p>
        </w:tc>
        <w:tc>
          <w:tcPr>
            <w:tcW w:w="3196" w:type="dxa"/>
            <w:gridSpan w:val="3"/>
            <w:tcBorders>
              <w:top w:val="single" w:sz="3" w:space="0" w:color="auto"/>
              <w:left w:val="nil"/>
              <w:bottom w:val="single" w:sz="3" w:space="0" w:color="auto"/>
              <w:right w:val="single" w:sz="3" w:space="0" w:color="auto"/>
            </w:tcBorders>
            <w:vAlign w:val="center"/>
          </w:tcPr>
          <w:p w:rsidR="00EE7075" w:rsidRDefault="00AF34E2">
            <w:pPr>
              <w:pStyle w:val="Style"/>
              <w:framePr w:w="8044" w:h="2832" w:wrap="auto" w:hAnchor="margin" w:x="994" w:y="4109"/>
              <w:ind w:left="33"/>
              <w:textAlignment w:val="baseline"/>
            </w:pPr>
            <w:r>
              <w:rPr>
                <w:sz w:val="20"/>
                <w:szCs w:val="20"/>
              </w:rPr>
              <w:t>6-Hemoptysis with bronchiectasis</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5</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46-58</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52</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5</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left="105"/>
              <w:jc w:val="center"/>
              <w:textAlignment w:val="baseline"/>
            </w:pPr>
            <w:r>
              <w:rPr>
                <w:sz w:val="20"/>
                <w:szCs w:val="20"/>
              </w:rPr>
              <w:t>0</w:t>
            </w:r>
          </w:p>
        </w:tc>
      </w:tr>
      <w:tr w:rsidR="00EE7075">
        <w:trPr>
          <w:trHeight w:hRule="exact" w:val="273"/>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3"/>
                <w:szCs w:val="13"/>
              </w:rPr>
              <w:t xml:space="preserve"> </w:t>
            </w:r>
          </w:p>
        </w:tc>
        <w:tc>
          <w:tcPr>
            <w:tcW w:w="3196" w:type="dxa"/>
            <w:gridSpan w:val="3"/>
            <w:tcBorders>
              <w:top w:val="single" w:sz="3" w:space="0" w:color="auto"/>
              <w:left w:val="nil"/>
              <w:bottom w:val="single" w:sz="3" w:space="0" w:color="auto"/>
              <w:right w:val="single" w:sz="3" w:space="0" w:color="auto"/>
            </w:tcBorders>
            <w:vAlign w:val="center"/>
          </w:tcPr>
          <w:p w:rsidR="00EE7075" w:rsidRDefault="00AF34E2">
            <w:pPr>
              <w:pStyle w:val="Style"/>
              <w:framePr w:w="8044" w:h="2832" w:wrap="auto" w:hAnchor="margin" w:x="994" w:y="4109"/>
              <w:ind w:left="33"/>
              <w:textAlignment w:val="baseline"/>
            </w:pPr>
            <w:r>
              <w:rPr>
                <w:sz w:val="20"/>
                <w:szCs w:val="20"/>
              </w:rPr>
              <w:t>7 -</w:t>
            </w:r>
            <w:proofErr w:type="spellStart"/>
            <w:r>
              <w:rPr>
                <w:sz w:val="20"/>
                <w:szCs w:val="20"/>
              </w:rPr>
              <w:t>mediastinal</w:t>
            </w:r>
            <w:proofErr w:type="spellEnd"/>
            <w:r>
              <w:rPr>
                <w:sz w:val="20"/>
                <w:szCs w:val="20"/>
              </w:rPr>
              <w:t xml:space="preserve"> </w:t>
            </w:r>
            <w:r w:rsidR="00314B20">
              <w:rPr>
                <w:sz w:val="20"/>
                <w:szCs w:val="20"/>
              </w:rPr>
              <w:t xml:space="preserve"> </w:t>
            </w:r>
            <w:r>
              <w:rPr>
                <w:sz w:val="20"/>
                <w:szCs w:val="20"/>
              </w:rPr>
              <w:t>mass or cyst</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20</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29-71</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52"/>
              <w:jc w:val="center"/>
              <w:textAlignment w:val="baseline"/>
            </w:pPr>
            <w:r>
              <w:rPr>
                <w:sz w:val="20"/>
                <w:szCs w:val="20"/>
              </w:rPr>
              <w:t>51.6</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right="48"/>
              <w:jc w:val="center"/>
              <w:textAlignment w:val="baseline"/>
            </w:pPr>
            <w:r>
              <w:rPr>
                <w:sz w:val="20"/>
                <w:szCs w:val="20"/>
              </w:rPr>
              <w:t>12</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044" w:h="2832" w:wrap="auto" w:hAnchor="margin" w:x="994" w:y="4109"/>
              <w:ind w:left="105"/>
              <w:jc w:val="center"/>
              <w:textAlignment w:val="baseline"/>
            </w:pPr>
            <w:r>
              <w:rPr>
                <w:sz w:val="20"/>
                <w:szCs w:val="20"/>
              </w:rPr>
              <w:t>8</w:t>
            </w:r>
          </w:p>
        </w:tc>
      </w:tr>
      <w:tr w:rsidR="00EE7075">
        <w:trPr>
          <w:trHeight w:hRule="exact" w:val="206"/>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0"/>
                <w:szCs w:val="10"/>
              </w:rPr>
              <w:t xml:space="preserve"> </w:t>
            </w:r>
          </w:p>
        </w:tc>
        <w:tc>
          <w:tcPr>
            <w:tcW w:w="1219" w:type="dxa"/>
            <w:tcBorders>
              <w:top w:val="single" w:sz="3" w:space="0" w:color="auto"/>
              <w:left w:val="nil"/>
              <w:bottom w:val="single" w:sz="3" w:space="0" w:color="auto"/>
              <w:right w:val="nil"/>
            </w:tcBorders>
            <w:vAlign w:val="center"/>
          </w:tcPr>
          <w:p w:rsidR="00EE7075" w:rsidRPr="00314B20" w:rsidRDefault="00AF34E2">
            <w:pPr>
              <w:pStyle w:val="Style"/>
              <w:framePr w:w="8044" w:h="2832" w:wrap="auto" w:hAnchor="margin" w:x="994" w:y="4109"/>
              <w:ind w:left="38"/>
              <w:textAlignment w:val="baseline"/>
              <w:rPr>
                <w:rFonts w:asciiTheme="majorBidi" w:hAnsiTheme="majorBidi" w:cstheme="majorBidi"/>
                <w:b/>
                <w:bCs/>
              </w:rPr>
            </w:pPr>
            <w:r w:rsidRPr="00314B20">
              <w:rPr>
                <w:rFonts w:asciiTheme="majorBidi" w:hAnsiTheme="majorBidi" w:cstheme="majorBidi"/>
                <w:b/>
                <w:bCs/>
                <w:sz w:val="20"/>
                <w:szCs w:val="20"/>
              </w:rPr>
              <w:t>Total</w:t>
            </w:r>
          </w:p>
        </w:tc>
        <w:tc>
          <w:tcPr>
            <w:tcW w:w="590" w:type="dxa"/>
            <w:tcBorders>
              <w:top w:val="single" w:sz="3" w:space="0" w:color="auto"/>
              <w:left w:val="nil"/>
              <w:bottom w:val="single" w:sz="3" w:space="0" w:color="auto"/>
              <w:right w:val="nil"/>
            </w:tcBorders>
            <w:vAlign w:val="center"/>
          </w:tcPr>
          <w:p w:rsidR="00EE7075" w:rsidRPr="00314B20" w:rsidRDefault="00AF34E2">
            <w:pPr>
              <w:pStyle w:val="Style"/>
              <w:framePr w:w="8044" w:h="2832" w:wrap="auto" w:hAnchor="margin" w:x="994" w:y="4109"/>
              <w:textAlignment w:val="baseline"/>
              <w:rPr>
                <w:rFonts w:asciiTheme="majorBidi" w:hAnsiTheme="majorBidi" w:cstheme="majorBidi"/>
                <w:b/>
                <w:bCs/>
              </w:rPr>
            </w:pPr>
            <w:r w:rsidRPr="00314B20">
              <w:rPr>
                <w:rFonts w:asciiTheme="majorBidi" w:hAnsiTheme="majorBidi" w:cstheme="majorBidi"/>
                <w:b/>
                <w:bCs/>
                <w:sz w:val="10"/>
                <w:szCs w:val="10"/>
              </w:rPr>
              <w:t xml:space="preserve"> </w:t>
            </w:r>
          </w:p>
        </w:tc>
        <w:tc>
          <w:tcPr>
            <w:tcW w:w="1387" w:type="dxa"/>
            <w:tcBorders>
              <w:top w:val="single" w:sz="3" w:space="0" w:color="auto"/>
              <w:left w:val="nil"/>
              <w:bottom w:val="single" w:sz="3" w:space="0" w:color="auto"/>
              <w:right w:val="single" w:sz="3" w:space="0" w:color="auto"/>
            </w:tcBorders>
            <w:vAlign w:val="center"/>
          </w:tcPr>
          <w:p w:rsidR="00EE7075" w:rsidRPr="00314B20" w:rsidRDefault="00AF34E2">
            <w:pPr>
              <w:pStyle w:val="Style"/>
              <w:framePr w:w="8044" w:h="2832" w:wrap="auto" w:hAnchor="margin" w:x="994" w:y="4109"/>
              <w:textAlignment w:val="baseline"/>
              <w:rPr>
                <w:rFonts w:asciiTheme="majorBidi" w:hAnsiTheme="majorBidi" w:cstheme="majorBidi"/>
                <w:b/>
                <w:bCs/>
              </w:rPr>
            </w:pPr>
            <w:r w:rsidRPr="00314B20">
              <w:rPr>
                <w:rFonts w:asciiTheme="majorBidi" w:hAnsiTheme="majorBidi" w:cstheme="majorBidi"/>
                <w:b/>
                <w:bCs/>
                <w:sz w:val="10"/>
                <w:szCs w:val="10"/>
              </w:rPr>
              <w:t xml:space="preserve"> </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52"/>
              <w:jc w:val="center"/>
              <w:textAlignment w:val="baseline"/>
              <w:rPr>
                <w:rFonts w:asciiTheme="majorBidi" w:hAnsiTheme="majorBidi" w:cstheme="majorBidi"/>
                <w:b/>
                <w:bCs/>
              </w:rPr>
            </w:pPr>
            <w:r w:rsidRPr="00314B20">
              <w:rPr>
                <w:rFonts w:asciiTheme="majorBidi" w:hAnsiTheme="majorBidi" w:cstheme="majorBidi"/>
                <w:b/>
                <w:bCs/>
                <w:w w:val="105"/>
                <w:sz w:val="19"/>
                <w:szCs w:val="19"/>
              </w:rPr>
              <w:t>170</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48"/>
              <w:jc w:val="center"/>
              <w:textAlignment w:val="baseline"/>
              <w:rPr>
                <w:rFonts w:asciiTheme="majorBidi" w:hAnsiTheme="majorBidi" w:cstheme="majorBidi"/>
                <w:b/>
                <w:bCs/>
              </w:rPr>
            </w:pPr>
            <w:r w:rsidRPr="00314B20">
              <w:rPr>
                <w:rFonts w:asciiTheme="majorBidi" w:hAnsiTheme="majorBidi" w:cstheme="majorBidi"/>
                <w:b/>
                <w:bCs/>
                <w:w w:val="105"/>
                <w:sz w:val="19"/>
                <w:szCs w:val="19"/>
              </w:rPr>
              <w:t>17-75</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52"/>
              <w:jc w:val="center"/>
              <w:textAlignment w:val="baseline"/>
              <w:rPr>
                <w:rFonts w:asciiTheme="majorBidi" w:hAnsiTheme="majorBidi" w:cstheme="majorBidi"/>
                <w:b/>
                <w:bCs/>
              </w:rPr>
            </w:pPr>
            <w:r w:rsidRPr="00314B20">
              <w:rPr>
                <w:rFonts w:asciiTheme="majorBidi" w:hAnsiTheme="majorBidi" w:cstheme="majorBidi"/>
                <w:b/>
                <w:bCs/>
                <w:w w:val="105"/>
                <w:sz w:val="19"/>
                <w:szCs w:val="19"/>
              </w:rPr>
              <w:t>45.7</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48"/>
              <w:jc w:val="center"/>
              <w:textAlignment w:val="baseline"/>
              <w:rPr>
                <w:rFonts w:asciiTheme="majorBidi" w:hAnsiTheme="majorBidi" w:cstheme="majorBidi"/>
                <w:b/>
                <w:bCs/>
              </w:rPr>
            </w:pPr>
            <w:r w:rsidRPr="00314B20">
              <w:rPr>
                <w:rFonts w:asciiTheme="majorBidi" w:hAnsiTheme="majorBidi" w:cstheme="majorBidi"/>
                <w:b/>
                <w:bCs/>
                <w:w w:val="105"/>
                <w:sz w:val="19"/>
                <w:szCs w:val="19"/>
              </w:rPr>
              <w:t>112</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left="105"/>
              <w:jc w:val="center"/>
              <w:textAlignment w:val="baseline"/>
              <w:rPr>
                <w:rFonts w:asciiTheme="majorBidi" w:hAnsiTheme="majorBidi" w:cstheme="majorBidi"/>
                <w:b/>
                <w:bCs/>
              </w:rPr>
            </w:pPr>
            <w:r w:rsidRPr="00314B20">
              <w:rPr>
                <w:rFonts w:asciiTheme="majorBidi" w:hAnsiTheme="majorBidi" w:cstheme="majorBidi"/>
                <w:b/>
                <w:bCs/>
                <w:sz w:val="20"/>
                <w:szCs w:val="20"/>
              </w:rPr>
              <w:t>58</w:t>
            </w:r>
          </w:p>
        </w:tc>
      </w:tr>
      <w:tr w:rsidR="00EE7075">
        <w:trPr>
          <w:trHeight w:hRule="exact" w:val="235"/>
        </w:trPr>
        <w:tc>
          <w:tcPr>
            <w:tcW w:w="86" w:type="dxa"/>
            <w:tcBorders>
              <w:top w:val="single" w:sz="3" w:space="0" w:color="auto"/>
              <w:left w:val="single" w:sz="3" w:space="0" w:color="auto"/>
              <w:bottom w:val="single" w:sz="3" w:space="0" w:color="auto"/>
              <w:right w:val="nil"/>
            </w:tcBorders>
            <w:vAlign w:val="center"/>
          </w:tcPr>
          <w:p w:rsidR="00EE7075" w:rsidRDefault="00AF34E2">
            <w:pPr>
              <w:pStyle w:val="Style"/>
              <w:framePr w:w="8044" w:h="2832" w:wrap="auto" w:hAnchor="margin" w:x="994" w:y="4109"/>
              <w:textAlignment w:val="baseline"/>
            </w:pPr>
            <w:r>
              <w:rPr>
                <w:sz w:val="11"/>
                <w:szCs w:val="11"/>
              </w:rPr>
              <w:t xml:space="preserve"> </w:t>
            </w:r>
          </w:p>
        </w:tc>
        <w:tc>
          <w:tcPr>
            <w:tcW w:w="1219" w:type="dxa"/>
            <w:tcBorders>
              <w:top w:val="single" w:sz="3" w:space="0" w:color="auto"/>
              <w:left w:val="nil"/>
              <w:bottom w:val="single" w:sz="3" w:space="0" w:color="auto"/>
              <w:right w:val="nil"/>
            </w:tcBorders>
            <w:vAlign w:val="center"/>
          </w:tcPr>
          <w:p w:rsidR="00EE7075" w:rsidRPr="00314B20" w:rsidRDefault="00AF34E2">
            <w:pPr>
              <w:pStyle w:val="Style"/>
              <w:framePr w:w="8044" w:h="2832" w:wrap="auto" w:hAnchor="margin" w:x="994" w:y="4109"/>
              <w:ind w:left="38"/>
              <w:textAlignment w:val="baseline"/>
              <w:rPr>
                <w:rFonts w:asciiTheme="majorBidi" w:hAnsiTheme="majorBidi" w:cstheme="majorBidi"/>
                <w:b/>
                <w:bCs/>
              </w:rPr>
            </w:pPr>
            <w:r w:rsidRPr="00314B20">
              <w:rPr>
                <w:rFonts w:asciiTheme="majorBidi" w:hAnsiTheme="majorBidi" w:cstheme="majorBidi"/>
                <w:b/>
                <w:bCs/>
                <w:sz w:val="20"/>
                <w:szCs w:val="20"/>
              </w:rPr>
              <w:t>Percent</w:t>
            </w:r>
          </w:p>
        </w:tc>
        <w:tc>
          <w:tcPr>
            <w:tcW w:w="590" w:type="dxa"/>
            <w:tcBorders>
              <w:top w:val="single" w:sz="3" w:space="0" w:color="auto"/>
              <w:left w:val="nil"/>
              <w:bottom w:val="single" w:sz="3" w:space="0" w:color="auto"/>
              <w:right w:val="nil"/>
            </w:tcBorders>
            <w:vAlign w:val="center"/>
          </w:tcPr>
          <w:p w:rsidR="00EE7075" w:rsidRPr="00314B20" w:rsidRDefault="00AF34E2">
            <w:pPr>
              <w:pStyle w:val="Style"/>
              <w:framePr w:w="8044" w:h="2832" w:wrap="auto" w:hAnchor="margin" w:x="994" w:y="4109"/>
              <w:textAlignment w:val="baseline"/>
              <w:rPr>
                <w:rFonts w:asciiTheme="majorBidi" w:hAnsiTheme="majorBidi" w:cstheme="majorBidi"/>
                <w:b/>
                <w:bCs/>
              </w:rPr>
            </w:pPr>
            <w:r w:rsidRPr="00314B20">
              <w:rPr>
                <w:rFonts w:asciiTheme="majorBidi" w:hAnsiTheme="majorBidi" w:cstheme="majorBidi"/>
                <w:b/>
                <w:bCs/>
                <w:sz w:val="11"/>
                <w:szCs w:val="11"/>
              </w:rPr>
              <w:t xml:space="preserve"> </w:t>
            </w:r>
          </w:p>
        </w:tc>
        <w:tc>
          <w:tcPr>
            <w:tcW w:w="1387" w:type="dxa"/>
            <w:tcBorders>
              <w:top w:val="single" w:sz="3" w:space="0" w:color="auto"/>
              <w:left w:val="nil"/>
              <w:bottom w:val="single" w:sz="3" w:space="0" w:color="auto"/>
              <w:right w:val="single" w:sz="3" w:space="0" w:color="auto"/>
            </w:tcBorders>
            <w:vAlign w:val="center"/>
          </w:tcPr>
          <w:p w:rsidR="00EE7075" w:rsidRPr="00314B20" w:rsidRDefault="00AF34E2">
            <w:pPr>
              <w:pStyle w:val="Style"/>
              <w:framePr w:w="8044" w:h="2832" w:wrap="auto" w:hAnchor="margin" w:x="994" w:y="4109"/>
              <w:textAlignment w:val="baseline"/>
              <w:rPr>
                <w:rFonts w:asciiTheme="majorBidi" w:hAnsiTheme="majorBidi" w:cstheme="majorBidi"/>
                <w:b/>
                <w:bCs/>
              </w:rPr>
            </w:pPr>
            <w:r w:rsidRPr="00314B20">
              <w:rPr>
                <w:rFonts w:asciiTheme="majorBidi" w:hAnsiTheme="majorBidi" w:cstheme="majorBidi"/>
                <w:b/>
                <w:bCs/>
                <w:sz w:val="11"/>
                <w:szCs w:val="11"/>
              </w:rPr>
              <w:t xml:space="preserve"> </w:t>
            </w:r>
          </w:p>
        </w:tc>
        <w:tc>
          <w:tcPr>
            <w:tcW w:w="1358"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52"/>
              <w:jc w:val="center"/>
              <w:textAlignment w:val="baseline"/>
              <w:rPr>
                <w:rFonts w:asciiTheme="majorBidi" w:hAnsiTheme="majorBidi" w:cstheme="majorBidi"/>
                <w:b/>
                <w:bCs/>
              </w:rPr>
            </w:pPr>
            <w:r w:rsidRPr="00314B20">
              <w:rPr>
                <w:rFonts w:asciiTheme="majorBidi" w:hAnsiTheme="majorBidi" w:cstheme="majorBidi"/>
                <w:b/>
                <w:bCs/>
                <w:w w:val="105"/>
                <w:sz w:val="19"/>
                <w:szCs w:val="19"/>
              </w:rPr>
              <w:t>100 %</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rsidP="00F96216">
            <w:pPr>
              <w:pStyle w:val="Style"/>
              <w:framePr w:w="8044" w:h="2832" w:wrap="auto" w:hAnchor="margin" w:x="994" w:y="4109"/>
              <w:ind w:right="48"/>
              <w:jc w:val="center"/>
              <w:textAlignment w:val="baseline"/>
              <w:rPr>
                <w:rFonts w:asciiTheme="majorBidi" w:hAnsiTheme="majorBidi" w:cstheme="majorBidi"/>
                <w:b/>
                <w:bCs/>
              </w:rPr>
            </w:pPr>
            <w:r w:rsidRPr="00314B20">
              <w:rPr>
                <w:rFonts w:asciiTheme="majorBidi" w:eastAsia="Arial" w:hAnsiTheme="majorBidi" w:cstheme="majorBidi"/>
                <w:b/>
                <w:bCs/>
                <w:w w:val="145"/>
                <w:sz w:val="13"/>
                <w:szCs w:val="13"/>
              </w:rPr>
              <w:t>----</w:t>
            </w:r>
          </w:p>
        </w:tc>
        <w:tc>
          <w:tcPr>
            <w:tcW w:w="763"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rsidP="00F96216">
            <w:pPr>
              <w:pStyle w:val="Style"/>
              <w:framePr w:w="8044" w:h="2832" w:wrap="auto" w:hAnchor="margin" w:x="994" w:y="4109"/>
              <w:ind w:right="52"/>
              <w:jc w:val="center"/>
              <w:textAlignment w:val="baseline"/>
              <w:rPr>
                <w:rFonts w:asciiTheme="majorBidi" w:hAnsiTheme="majorBidi" w:cstheme="majorBidi"/>
                <w:b/>
                <w:bCs/>
              </w:rPr>
            </w:pPr>
            <w:r w:rsidRPr="00314B20">
              <w:rPr>
                <w:rFonts w:asciiTheme="majorBidi" w:hAnsiTheme="majorBidi" w:cstheme="majorBidi"/>
                <w:b/>
                <w:bCs/>
                <w:w w:val="106"/>
                <w:sz w:val="18"/>
                <w:szCs w:val="18"/>
              </w:rPr>
              <w:t>---</w:t>
            </w:r>
          </w:p>
        </w:tc>
        <w:tc>
          <w:tcPr>
            <w:tcW w:w="873"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right="48"/>
              <w:jc w:val="center"/>
              <w:textAlignment w:val="baseline"/>
              <w:rPr>
                <w:rFonts w:asciiTheme="majorBidi" w:hAnsiTheme="majorBidi" w:cstheme="majorBidi"/>
                <w:b/>
                <w:bCs/>
              </w:rPr>
            </w:pPr>
            <w:r w:rsidRPr="00314B20">
              <w:rPr>
                <w:rFonts w:asciiTheme="majorBidi" w:hAnsiTheme="majorBidi" w:cstheme="majorBidi"/>
                <w:b/>
                <w:bCs/>
                <w:w w:val="105"/>
                <w:sz w:val="19"/>
                <w:szCs w:val="19"/>
              </w:rPr>
              <w:t>65.9%</w:t>
            </w:r>
          </w:p>
        </w:tc>
        <w:tc>
          <w:tcPr>
            <w:tcW w:w="955"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044" w:h="2832" w:wrap="auto" w:hAnchor="margin" w:x="994" w:y="4109"/>
              <w:ind w:left="105"/>
              <w:jc w:val="center"/>
              <w:textAlignment w:val="baseline"/>
              <w:rPr>
                <w:rFonts w:asciiTheme="majorBidi" w:hAnsiTheme="majorBidi" w:cstheme="majorBidi"/>
                <w:b/>
                <w:bCs/>
              </w:rPr>
            </w:pPr>
            <w:r w:rsidRPr="00314B20">
              <w:rPr>
                <w:rFonts w:asciiTheme="majorBidi" w:hAnsiTheme="majorBidi" w:cstheme="majorBidi"/>
                <w:b/>
                <w:bCs/>
                <w:sz w:val="20"/>
                <w:szCs w:val="20"/>
              </w:rPr>
              <w:t>34.l%</w:t>
            </w:r>
          </w:p>
        </w:tc>
      </w:tr>
    </w:tbl>
    <w:p w:rsidR="00EE7075" w:rsidRPr="008B6D63" w:rsidRDefault="00AF34E2" w:rsidP="008B6D63">
      <w:pPr>
        <w:pStyle w:val="Style"/>
        <w:framePr w:w="4459" w:h="3787" w:wrap="auto" w:vAnchor="page" w:hAnchor="page" w:x="961" w:y="661"/>
        <w:spacing w:line="249" w:lineRule="exact"/>
        <w:ind w:left="4"/>
        <w:jc w:val="both"/>
        <w:textAlignment w:val="baseline"/>
        <w:rPr>
          <w:rFonts w:asciiTheme="majorBidi" w:hAnsiTheme="majorBidi" w:cstheme="majorBidi"/>
          <w:sz w:val="21"/>
          <w:szCs w:val="21"/>
        </w:rPr>
      </w:pPr>
      <w:proofErr w:type="gramStart"/>
      <w:r w:rsidRPr="008B6D63">
        <w:rPr>
          <w:rFonts w:asciiTheme="majorBidi" w:hAnsiTheme="majorBidi" w:cstheme="majorBidi"/>
          <w:sz w:val="21"/>
          <w:szCs w:val="21"/>
        </w:rPr>
        <w:t>patients</w:t>
      </w:r>
      <w:proofErr w:type="gramEnd"/>
      <w:r w:rsidRPr="008B6D63">
        <w:rPr>
          <w:rFonts w:asciiTheme="majorBidi" w:hAnsiTheme="majorBidi" w:cstheme="majorBidi"/>
          <w:sz w:val="21"/>
          <w:szCs w:val="21"/>
        </w:rPr>
        <w:t>, were placed in the intensive care unit overnight for lung expansion. All incisions were infused with local anesthetic (</w:t>
      </w:r>
      <w:proofErr w:type="spellStart"/>
      <w:r w:rsidRPr="008B6D63">
        <w:rPr>
          <w:rFonts w:asciiTheme="majorBidi" w:hAnsiTheme="majorBidi" w:cstheme="majorBidi"/>
          <w:sz w:val="21"/>
          <w:szCs w:val="21"/>
        </w:rPr>
        <w:t>bupivacaine</w:t>
      </w:r>
      <w:proofErr w:type="spellEnd"/>
      <w:r w:rsidRPr="008B6D63">
        <w:rPr>
          <w:rFonts w:asciiTheme="majorBidi" w:hAnsiTheme="majorBidi" w:cstheme="majorBidi"/>
          <w:sz w:val="21"/>
          <w:szCs w:val="21"/>
        </w:rPr>
        <w:t xml:space="preserve"> 2%) for a better postoperative analgesic effect. Chest tubes were usually removed, when any parenchymal air leak that may have been present had resolved, when the lung was fully expanded, and when pleural drainage was less than 100 </w:t>
      </w:r>
      <w:proofErr w:type="spellStart"/>
      <w:r w:rsidRPr="008B6D63">
        <w:rPr>
          <w:rFonts w:asciiTheme="majorBidi" w:hAnsiTheme="majorBidi" w:cstheme="majorBidi"/>
          <w:sz w:val="21"/>
          <w:szCs w:val="21"/>
        </w:rPr>
        <w:t>mL</w:t>
      </w:r>
      <w:proofErr w:type="spellEnd"/>
      <w:r w:rsidRPr="008B6D63">
        <w:rPr>
          <w:rFonts w:asciiTheme="majorBidi" w:hAnsiTheme="majorBidi" w:cstheme="majorBidi"/>
          <w:sz w:val="21"/>
          <w:szCs w:val="21"/>
        </w:rPr>
        <w:t xml:space="preserve"> per 24 hours. Active and passive physiotherapy was started on postoperative day 1 and maintained for</w:t>
      </w:r>
      <w:r w:rsidR="00520789" w:rsidRPr="008B6D63">
        <w:rPr>
          <w:rFonts w:asciiTheme="majorBidi" w:hAnsiTheme="majorBidi" w:cstheme="majorBidi"/>
          <w:sz w:val="21"/>
          <w:szCs w:val="21"/>
        </w:rPr>
        <w:t xml:space="preserve"> 1</w:t>
      </w:r>
      <w:r w:rsidRPr="008B6D63">
        <w:rPr>
          <w:rFonts w:asciiTheme="majorBidi" w:hAnsiTheme="majorBidi" w:cstheme="majorBidi"/>
          <w:sz w:val="21"/>
          <w:szCs w:val="21"/>
        </w:rPr>
        <w:t xml:space="preserve"> month. Postoperative pain was controlled by PCA and NSAID. Patients were discharged after removal of the </w:t>
      </w:r>
      <w:proofErr w:type="spellStart"/>
      <w:r w:rsidRPr="008B6D63">
        <w:rPr>
          <w:rFonts w:asciiTheme="majorBidi" w:hAnsiTheme="majorBidi" w:cstheme="majorBidi"/>
          <w:sz w:val="21"/>
          <w:szCs w:val="21"/>
        </w:rPr>
        <w:t>intercostal</w:t>
      </w:r>
      <w:proofErr w:type="spellEnd"/>
      <w:r w:rsidRPr="008B6D63">
        <w:rPr>
          <w:rFonts w:asciiTheme="majorBidi" w:hAnsiTheme="majorBidi" w:cstheme="majorBidi"/>
          <w:sz w:val="21"/>
          <w:szCs w:val="21"/>
        </w:rPr>
        <w:t xml:space="preserve"> drain and following confirming chest </w:t>
      </w:r>
      <w:proofErr w:type="spellStart"/>
      <w:r w:rsidRPr="008B6D63">
        <w:rPr>
          <w:rFonts w:asciiTheme="majorBidi" w:hAnsiTheme="majorBidi" w:cstheme="majorBidi"/>
          <w:sz w:val="21"/>
          <w:szCs w:val="21"/>
        </w:rPr>
        <w:t>radiography.All</w:t>
      </w:r>
      <w:proofErr w:type="spellEnd"/>
      <w:r w:rsidR="008B6D63">
        <w:rPr>
          <w:rFonts w:asciiTheme="majorBidi" w:hAnsiTheme="majorBidi" w:cstheme="majorBidi"/>
          <w:sz w:val="21"/>
          <w:szCs w:val="21"/>
        </w:rPr>
        <w:t xml:space="preserve"> </w:t>
      </w:r>
      <w:r w:rsidRPr="008B6D63">
        <w:rPr>
          <w:rFonts w:asciiTheme="majorBidi" w:hAnsiTheme="majorBidi" w:cstheme="majorBidi"/>
          <w:sz w:val="21"/>
          <w:szCs w:val="21"/>
        </w:rPr>
        <w:t xml:space="preserve">patients were seen </w:t>
      </w:r>
      <w:r w:rsidR="000D12E9" w:rsidRPr="008B6D63">
        <w:rPr>
          <w:rFonts w:asciiTheme="majorBidi" w:eastAsia="Arial" w:hAnsiTheme="majorBidi" w:cstheme="majorBidi"/>
          <w:w w:val="122"/>
          <w:sz w:val="21"/>
          <w:szCs w:val="21"/>
        </w:rPr>
        <w:t>in</w:t>
      </w:r>
      <w:r w:rsidRPr="008B6D63">
        <w:rPr>
          <w:rFonts w:asciiTheme="majorBidi" w:eastAsia="Arial" w:hAnsiTheme="majorBidi" w:cstheme="majorBidi"/>
          <w:w w:val="122"/>
          <w:sz w:val="21"/>
          <w:szCs w:val="21"/>
        </w:rPr>
        <w:t xml:space="preserve"> </w:t>
      </w:r>
      <w:r w:rsidRPr="008B6D63">
        <w:rPr>
          <w:rFonts w:asciiTheme="majorBidi" w:hAnsiTheme="majorBidi" w:cstheme="majorBidi"/>
          <w:sz w:val="21"/>
          <w:szCs w:val="21"/>
        </w:rPr>
        <w:t>our outpatient clinic at</w:t>
      </w:r>
      <w:r w:rsidR="00520789" w:rsidRPr="008B6D63">
        <w:rPr>
          <w:rFonts w:asciiTheme="majorBidi" w:hAnsiTheme="majorBidi" w:cstheme="majorBidi"/>
          <w:sz w:val="21"/>
          <w:szCs w:val="21"/>
        </w:rPr>
        <w:t xml:space="preserve"> 1 </w:t>
      </w:r>
      <w:r w:rsidRPr="008B6D63">
        <w:rPr>
          <w:rFonts w:asciiTheme="majorBidi" w:hAnsiTheme="majorBidi" w:cstheme="majorBidi"/>
          <w:sz w:val="21"/>
          <w:szCs w:val="21"/>
        </w:rPr>
        <w:t>month</w:t>
      </w:r>
    </w:p>
    <w:p w:rsidR="00EE7075" w:rsidRDefault="00AF34E2" w:rsidP="00520789">
      <w:pPr>
        <w:pStyle w:val="Style"/>
        <w:framePr w:w="9781" w:h="230" w:wrap="auto" w:hAnchor="margin" w:x="221" w:y="4027"/>
        <w:spacing w:line="196" w:lineRule="exact"/>
        <w:ind w:left="4"/>
        <w:textAlignment w:val="baseline"/>
      </w:pPr>
      <w:r w:rsidRPr="00314B20">
        <w:rPr>
          <w:b/>
          <w:bCs/>
          <w:sz w:val="20"/>
          <w:szCs w:val="20"/>
        </w:rPr>
        <w:t xml:space="preserve">Table </w:t>
      </w:r>
      <w:r w:rsidRPr="00314B20">
        <w:rPr>
          <w:rFonts w:ascii="Arial" w:eastAsia="Arial" w:hAnsi="Arial" w:cs="Arial"/>
          <w:b/>
          <w:bCs/>
          <w:w w:val="109"/>
          <w:sz w:val="17"/>
          <w:szCs w:val="17"/>
        </w:rPr>
        <w:t>(1)</w:t>
      </w:r>
      <w:r w:rsidR="00520789" w:rsidRPr="00314B20">
        <w:rPr>
          <w:b/>
          <w:bCs/>
        </w:rPr>
        <w:t>:</w:t>
      </w:r>
      <w:r w:rsidR="00520789">
        <w:t xml:space="preserve"> </w:t>
      </w:r>
      <w:r w:rsidR="00520789" w:rsidRPr="00520789">
        <w:rPr>
          <w:sz w:val="20"/>
        </w:rPr>
        <w:t>Demographic data of Patients subjected to VATS</w:t>
      </w:r>
    </w:p>
    <w:p w:rsidR="00EE7075" w:rsidRDefault="00AF34E2" w:rsidP="00520789">
      <w:pPr>
        <w:pStyle w:val="Style"/>
        <w:framePr w:w="1358" w:h="206" w:wrap="auto" w:hAnchor="margin" w:x="3744" w:y="4023"/>
        <w:tabs>
          <w:tab w:val="left" w:pos="1"/>
          <w:tab w:val="left" w:pos="470"/>
        </w:tabs>
        <w:spacing w:line="196" w:lineRule="exact"/>
        <w:textAlignment w:val="baseline"/>
      </w:pPr>
      <w:r>
        <w:rPr>
          <w:rFonts w:ascii="Arial" w:eastAsia="Arial" w:hAnsi="Arial" w:cs="Arial"/>
          <w:w w:val="113"/>
          <w:sz w:val="18"/>
          <w:szCs w:val="18"/>
        </w:rPr>
        <w:tab/>
      </w:r>
      <w:r>
        <w:rPr>
          <w:sz w:val="20"/>
          <w:szCs w:val="20"/>
        </w:rPr>
        <w:t xml:space="preserve"> </w:t>
      </w:r>
    </w:p>
    <w:p w:rsidR="00EE7075" w:rsidRPr="00314B20" w:rsidRDefault="00AF34E2" w:rsidP="00F96216">
      <w:pPr>
        <w:pStyle w:val="Style"/>
        <w:framePr w:w="8356" w:h="240" w:wrap="auto" w:hAnchor="margin" w:x="231" w:y="7176"/>
        <w:spacing w:line="196" w:lineRule="exact"/>
        <w:ind w:left="4"/>
        <w:textAlignment w:val="baseline"/>
        <w:rPr>
          <w:sz w:val="20"/>
          <w:szCs w:val="20"/>
        </w:rPr>
      </w:pPr>
      <w:r w:rsidRPr="00314B20">
        <w:rPr>
          <w:b/>
          <w:bCs/>
          <w:sz w:val="20"/>
          <w:szCs w:val="20"/>
        </w:rPr>
        <w:t>Tabl</w:t>
      </w:r>
      <w:r w:rsidR="00F96216" w:rsidRPr="00314B20">
        <w:rPr>
          <w:b/>
          <w:bCs/>
          <w:sz w:val="20"/>
          <w:szCs w:val="20"/>
        </w:rPr>
        <w:t>e</w:t>
      </w:r>
      <w:r w:rsidRPr="00314B20">
        <w:rPr>
          <w:b/>
          <w:bCs/>
          <w:sz w:val="20"/>
          <w:szCs w:val="20"/>
        </w:rPr>
        <w:t xml:space="preserve"> </w:t>
      </w:r>
      <w:r w:rsidRPr="00314B20">
        <w:rPr>
          <w:b/>
          <w:bCs/>
          <w:w w:val="106"/>
          <w:sz w:val="20"/>
          <w:szCs w:val="20"/>
        </w:rPr>
        <w:t xml:space="preserve">(2) </w:t>
      </w:r>
      <w:proofErr w:type="gramStart"/>
      <w:r w:rsidRPr="00314B20">
        <w:rPr>
          <w:sz w:val="20"/>
          <w:szCs w:val="20"/>
        </w:rPr>
        <w:t>Th</w:t>
      </w:r>
      <w:r w:rsidR="00F96216" w:rsidRPr="00314B20">
        <w:rPr>
          <w:sz w:val="20"/>
          <w:szCs w:val="20"/>
        </w:rPr>
        <w:t>e</w:t>
      </w:r>
      <w:proofErr w:type="gramEnd"/>
      <w:r w:rsidR="00F96216" w:rsidRPr="00314B20">
        <w:rPr>
          <w:sz w:val="20"/>
          <w:szCs w:val="20"/>
        </w:rPr>
        <w:t xml:space="preserve"> objectives of the procedures</w:t>
      </w:r>
    </w:p>
    <w:p w:rsidR="00EE7075" w:rsidRPr="00314B20" w:rsidRDefault="00EE7075">
      <w:pPr>
        <w:pStyle w:val="Style"/>
        <w:framePr w:w="105" w:h="206" w:wrap="auto" w:hAnchor="margin" w:x="3303" w:y="7186"/>
        <w:spacing w:line="206" w:lineRule="exact"/>
        <w:ind w:left="4"/>
        <w:textAlignment w:val="baseline"/>
        <w:rPr>
          <w:sz w:val="20"/>
          <w:szCs w:val="20"/>
        </w:rPr>
      </w:pPr>
    </w:p>
    <w:p w:rsidR="00EE7075" w:rsidRPr="008B1562" w:rsidRDefault="00AF34E2">
      <w:pPr>
        <w:pStyle w:val="Style"/>
        <w:framePr w:w="4449" w:h="1766" w:wrap="auto" w:hAnchor="margin" w:x="5367"/>
        <w:spacing w:line="249" w:lineRule="exact"/>
        <w:ind w:left="4"/>
        <w:jc w:val="both"/>
        <w:textAlignment w:val="baseline"/>
        <w:rPr>
          <w:rFonts w:asciiTheme="majorBidi" w:hAnsiTheme="majorBidi" w:cstheme="majorBidi"/>
          <w:sz w:val="21"/>
          <w:szCs w:val="21"/>
        </w:rPr>
      </w:pPr>
      <w:proofErr w:type="gramStart"/>
      <w:r w:rsidRPr="008B1562">
        <w:rPr>
          <w:rFonts w:asciiTheme="majorBidi" w:hAnsiTheme="majorBidi" w:cstheme="majorBidi"/>
          <w:sz w:val="21"/>
          <w:szCs w:val="21"/>
        </w:rPr>
        <w:t>postoperatively</w:t>
      </w:r>
      <w:proofErr w:type="gramEnd"/>
      <w:r w:rsidRPr="008B1562">
        <w:rPr>
          <w:rFonts w:asciiTheme="majorBidi" w:hAnsiTheme="majorBidi" w:cstheme="majorBidi"/>
          <w:sz w:val="21"/>
          <w:szCs w:val="21"/>
        </w:rPr>
        <w:t>. Most of them were also seen at 3 months, and then followed up by their referring physicians or pulmonologists.</w:t>
      </w:r>
    </w:p>
    <w:p w:rsidR="00EE7075" w:rsidRPr="008B1562" w:rsidRDefault="00AF34E2" w:rsidP="00314B20">
      <w:pPr>
        <w:pStyle w:val="Style"/>
        <w:framePr w:w="4449" w:h="1766" w:wrap="auto" w:hAnchor="margin" w:x="5367"/>
        <w:spacing w:line="369" w:lineRule="exact"/>
        <w:ind w:left="4"/>
        <w:textAlignment w:val="baseline"/>
        <w:rPr>
          <w:b/>
          <w:sz w:val="21"/>
          <w:szCs w:val="21"/>
        </w:rPr>
      </w:pPr>
      <w:r w:rsidRPr="008B1562">
        <w:rPr>
          <w:b/>
          <w:sz w:val="21"/>
          <w:szCs w:val="21"/>
        </w:rPr>
        <w:t>Description statistics:</w:t>
      </w:r>
    </w:p>
    <w:p w:rsidR="00EE7075" w:rsidRPr="008B1562" w:rsidRDefault="00AF34E2" w:rsidP="008B6D63">
      <w:pPr>
        <w:pStyle w:val="Style"/>
        <w:framePr w:w="4449" w:h="1766" w:wrap="auto" w:hAnchor="margin" w:x="5367"/>
        <w:spacing w:line="249" w:lineRule="exact"/>
        <w:ind w:left="4"/>
        <w:jc w:val="both"/>
        <w:textAlignment w:val="baseline"/>
        <w:rPr>
          <w:rFonts w:asciiTheme="majorBidi" w:hAnsiTheme="majorBidi" w:cstheme="majorBidi"/>
          <w:sz w:val="21"/>
          <w:szCs w:val="21"/>
        </w:rPr>
      </w:pPr>
      <w:r w:rsidRPr="008B1562">
        <w:rPr>
          <w:rFonts w:asciiTheme="majorBidi" w:hAnsiTheme="majorBidi" w:cstheme="majorBidi"/>
          <w:sz w:val="21"/>
          <w:szCs w:val="21"/>
        </w:rPr>
        <w:t xml:space="preserve">Range, number, percentage, </w:t>
      </w:r>
      <w:proofErr w:type="spellStart"/>
      <w:r w:rsidRPr="008B1562">
        <w:rPr>
          <w:rFonts w:asciiTheme="majorBidi" w:hAnsiTheme="majorBidi" w:cstheme="majorBidi"/>
          <w:sz w:val="21"/>
          <w:szCs w:val="21"/>
        </w:rPr>
        <w:t>mean±SD</w:t>
      </w:r>
      <w:proofErr w:type="spellEnd"/>
      <w:r w:rsidRPr="008B1562">
        <w:rPr>
          <w:rFonts w:asciiTheme="majorBidi" w:hAnsiTheme="majorBidi" w:cstheme="majorBidi"/>
          <w:sz w:val="21"/>
          <w:szCs w:val="21"/>
        </w:rPr>
        <w:t xml:space="preserve"> were used to summarize the descriptive results.</w:t>
      </w:r>
    </w:p>
    <w:p w:rsidR="00EE7075" w:rsidRPr="00314B20" w:rsidRDefault="00AF34E2" w:rsidP="00314B20">
      <w:pPr>
        <w:pStyle w:val="Style"/>
        <w:framePr w:w="4440" w:h="249" w:wrap="auto" w:hAnchor="margin" w:x="5376" w:y="1867"/>
        <w:spacing w:line="369" w:lineRule="exact"/>
        <w:ind w:left="4"/>
        <w:textAlignment w:val="baseline"/>
        <w:rPr>
          <w:b/>
          <w:sz w:val="20"/>
          <w:szCs w:val="20"/>
        </w:rPr>
      </w:pPr>
      <w:r w:rsidRPr="00314B20">
        <w:rPr>
          <w:b/>
          <w:sz w:val="20"/>
          <w:szCs w:val="20"/>
        </w:rPr>
        <w:t>RESULTS</w:t>
      </w:r>
    </w:p>
    <w:p w:rsidR="00EE7075" w:rsidRPr="00314B20" w:rsidRDefault="00AF34E2" w:rsidP="008B6D63">
      <w:pPr>
        <w:pStyle w:val="Style"/>
        <w:framePr w:w="4444" w:h="1272" w:wrap="auto" w:hAnchor="margin" w:x="5376" w:y="2271"/>
        <w:spacing w:line="249" w:lineRule="exact"/>
        <w:ind w:left="4"/>
        <w:jc w:val="both"/>
        <w:textAlignment w:val="baseline"/>
        <w:rPr>
          <w:rFonts w:asciiTheme="majorBidi" w:hAnsiTheme="majorBidi" w:cstheme="majorBidi"/>
          <w:sz w:val="20"/>
          <w:szCs w:val="20"/>
        </w:rPr>
      </w:pPr>
      <w:r w:rsidRPr="00314B20">
        <w:rPr>
          <w:rFonts w:asciiTheme="majorBidi" w:hAnsiTheme="majorBidi" w:cstheme="majorBidi"/>
          <w:sz w:val="20"/>
          <w:szCs w:val="20"/>
        </w:rPr>
        <w:t>Of 170 patients, having VATS procedures 65.9% were male (112 patients) and the remaining were females. The mean age was 45.7± years (range 17-75 years). The indications for VATS procedures reported in Table (1).</w:t>
      </w:r>
    </w:p>
    <w:tbl>
      <w:tblPr>
        <w:tblW w:w="8953" w:type="dxa"/>
        <w:tblLayout w:type="fixed"/>
        <w:tblCellMar>
          <w:left w:w="0" w:type="dxa"/>
          <w:right w:w="0" w:type="dxa"/>
        </w:tblCellMar>
        <w:tblLook w:val="04A0"/>
      </w:tblPr>
      <w:tblGrid>
        <w:gridCol w:w="320"/>
        <w:gridCol w:w="383"/>
        <w:gridCol w:w="1253"/>
        <w:gridCol w:w="384"/>
        <w:gridCol w:w="1752"/>
        <w:gridCol w:w="561"/>
        <w:gridCol w:w="1051"/>
        <w:gridCol w:w="1185"/>
        <w:gridCol w:w="1108"/>
        <w:gridCol w:w="956"/>
      </w:tblGrid>
      <w:tr w:rsidR="00EE7075" w:rsidRPr="00314B20" w:rsidTr="00F96216">
        <w:trPr>
          <w:trHeight w:hRule="exact" w:val="201"/>
        </w:trPr>
        <w:tc>
          <w:tcPr>
            <w:tcW w:w="320" w:type="dxa"/>
            <w:tcBorders>
              <w:top w:val="nil"/>
              <w:left w:val="nil"/>
              <w:bottom w:val="single" w:sz="3" w:space="0" w:color="auto"/>
              <w:right w:val="nil"/>
            </w:tcBorders>
            <w:vAlign w:val="center"/>
          </w:tcPr>
          <w:p w:rsidR="00EE7075" w:rsidRPr="00314B20" w:rsidRDefault="00EE7075">
            <w:pPr>
              <w:pStyle w:val="Style"/>
              <w:framePr w:w="8956" w:h="3134" w:wrap="auto" w:hAnchor="margin" w:x="543" w:y="7263"/>
              <w:ind w:left="91"/>
              <w:textAlignment w:val="baseline"/>
              <w:rPr>
                <w:sz w:val="20"/>
                <w:szCs w:val="20"/>
              </w:rPr>
            </w:pPr>
          </w:p>
        </w:tc>
        <w:tc>
          <w:tcPr>
            <w:tcW w:w="383" w:type="dxa"/>
            <w:tcBorders>
              <w:top w:val="nil"/>
              <w:left w:val="nil"/>
              <w:bottom w:val="single" w:sz="3" w:space="0" w:color="auto"/>
              <w:right w:val="nil"/>
            </w:tcBorders>
            <w:vAlign w:val="center"/>
          </w:tcPr>
          <w:p w:rsidR="00EE7075" w:rsidRPr="00314B20" w:rsidRDefault="00EE7075">
            <w:pPr>
              <w:pStyle w:val="Style"/>
              <w:framePr w:w="8956" w:h="3134" w:wrap="auto" w:hAnchor="margin" w:x="543" w:y="7263"/>
              <w:ind w:right="43"/>
              <w:jc w:val="center"/>
              <w:textAlignment w:val="baseline"/>
              <w:rPr>
                <w:sz w:val="20"/>
                <w:szCs w:val="20"/>
              </w:rPr>
            </w:pPr>
          </w:p>
        </w:tc>
        <w:tc>
          <w:tcPr>
            <w:tcW w:w="1253" w:type="dxa"/>
            <w:tcBorders>
              <w:top w:val="nil"/>
              <w:left w:val="nil"/>
              <w:bottom w:val="single" w:sz="3" w:space="0" w:color="auto"/>
              <w:right w:val="nil"/>
            </w:tcBorders>
            <w:vAlign w:val="center"/>
          </w:tcPr>
          <w:p w:rsidR="00EE7075" w:rsidRPr="00314B20" w:rsidRDefault="00EE7075">
            <w:pPr>
              <w:pStyle w:val="Style"/>
              <w:framePr w:w="8956" w:h="3134" w:wrap="auto" w:hAnchor="margin" w:x="543" w:y="7263"/>
              <w:ind w:left="33"/>
              <w:jc w:val="center"/>
              <w:textAlignment w:val="baseline"/>
              <w:rPr>
                <w:sz w:val="20"/>
                <w:szCs w:val="20"/>
              </w:rPr>
            </w:pPr>
          </w:p>
        </w:tc>
        <w:tc>
          <w:tcPr>
            <w:tcW w:w="2136" w:type="dxa"/>
            <w:gridSpan w:val="2"/>
            <w:tcBorders>
              <w:top w:val="nil"/>
              <w:left w:val="nil"/>
              <w:bottom w:val="single" w:sz="3" w:space="0" w:color="auto"/>
              <w:right w:val="nil"/>
            </w:tcBorders>
            <w:vAlign w:val="center"/>
          </w:tcPr>
          <w:p w:rsidR="00EE7075" w:rsidRPr="00314B20" w:rsidRDefault="00EE7075">
            <w:pPr>
              <w:pStyle w:val="Style"/>
              <w:framePr w:w="8956" w:h="3134" w:wrap="auto" w:hAnchor="margin" w:x="543" w:y="7263"/>
              <w:ind w:left="62"/>
              <w:textAlignment w:val="baseline"/>
              <w:rPr>
                <w:sz w:val="20"/>
                <w:szCs w:val="20"/>
              </w:rPr>
            </w:pPr>
          </w:p>
        </w:tc>
        <w:tc>
          <w:tcPr>
            <w:tcW w:w="561" w:type="dxa"/>
            <w:tcBorders>
              <w:top w:val="nil"/>
              <w:left w:val="nil"/>
              <w:bottom w:val="single" w:sz="3" w:space="0" w:color="auto"/>
              <w:right w:val="nil"/>
            </w:tcBorders>
            <w:vAlign w:val="center"/>
          </w:tcPr>
          <w:p w:rsidR="00EE7075" w:rsidRPr="00314B20" w:rsidRDefault="00AF34E2">
            <w:pPr>
              <w:pStyle w:val="Style"/>
              <w:framePr w:w="8956" w:h="3134" w:wrap="auto" w:hAnchor="margin" w:x="543" w:y="7263"/>
              <w:textAlignment w:val="baseline"/>
              <w:rPr>
                <w:sz w:val="20"/>
                <w:szCs w:val="20"/>
              </w:rPr>
            </w:pPr>
            <w:r w:rsidRPr="00314B20">
              <w:rPr>
                <w:sz w:val="20"/>
                <w:szCs w:val="20"/>
              </w:rPr>
              <w:t xml:space="preserve"> </w:t>
            </w:r>
          </w:p>
        </w:tc>
        <w:tc>
          <w:tcPr>
            <w:tcW w:w="1051" w:type="dxa"/>
            <w:tcBorders>
              <w:top w:val="nil"/>
              <w:left w:val="nil"/>
              <w:bottom w:val="single" w:sz="3" w:space="0" w:color="auto"/>
              <w:right w:val="nil"/>
            </w:tcBorders>
            <w:vAlign w:val="center"/>
          </w:tcPr>
          <w:p w:rsidR="00EE7075" w:rsidRPr="00314B20" w:rsidRDefault="00AF34E2">
            <w:pPr>
              <w:pStyle w:val="Style"/>
              <w:framePr w:w="8956" w:h="3134" w:wrap="auto" w:hAnchor="margin" w:x="543" w:y="7263"/>
              <w:textAlignment w:val="baseline"/>
              <w:rPr>
                <w:sz w:val="20"/>
                <w:szCs w:val="20"/>
              </w:rPr>
            </w:pPr>
            <w:r w:rsidRPr="00314B20">
              <w:rPr>
                <w:sz w:val="20"/>
                <w:szCs w:val="20"/>
              </w:rPr>
              <w:t xml:space="preserve"> </w:t>
            </w:r>
          </w:p>
        </w:tc>
        <w:tc>
          <w:tcPr>
            <w:tcW w:w="1185" w:type="dxa"/>
            <w:tcBorders>
              <w:top w:val="nil"/>
              <w:left w:val="nil"/>
              <w:bottom w:val="single" w:sz="3" w:space="0" w:color="auto"/>
              <w:right w:val="nil"/>
            </w:tcBorders>
            <w:vAlign w:val="center"/>
          </w:tcPr>
          <w:p w:rsidR="00EE7075" w:rsidRPr="00314B20" w:rsidRDefault="00AF34E2">
            <w:pPr>
              <w:pStyle w:val="Style"/>
              <w:framePr w:w="8956" w:h="3134" w:wrap="auto" w:hAnchor="margin" w:x="543" w:y="7263"/>
              <w:textAlignment w:val="baseline"/>
              <w:rPr>
                <w:sz w:val="20"/>
                <w:szCs w:val="20"/>
              </w:rPr>
            </w:pPr>
            <w:r w:rsidRPr="00314B20">
              <w:rPr>
                <w:sz w:val="20"/>
                <w:szCs w:val="20"/>
              </w:rPr>
              <w:t xml:space="preserve"> </w:t>
            </w:r>
          </w:p>
        </w:tc>
        <w:tc>
          <w:tcPr>
            <w:tcW w:w="1108" w:type="dxa"/>
            <w:tcBorders>
              <w:top w:val="nil"/>
              <w:left w:val="nil"/>
              <w:bottom w:val="single" w:sz="3" w:space="0" w:color="auto"/>
              <w:right w:val="nil"/>
            </w:tcBorders>
            <w:vAlign w:val="center"/>
          </w:tcPr>
          <w:p w:rsidR="00EE7075" w:rsidRPr="00314B20" w:rsidRDefault="00AF34E2">
            <w:pPr>
              <w:pStyle w:val="Style"/>
              <w:framePr w:w="8956" w:h="3134" w:wrap="auto" w:hAnchor="margin" w:x="543" w:y="7263"/>
              <w:textAlignment w:val="baseline"/>
              <w:rPr>
                <w:sz w:val="20"/>
                <w:szCs w:val="20"/>
              </w:rPr>
            </w:pPr>
            <w:r w:rsidRPr="00314B20">
              <w:rPr>
                <w:sz w:val="20"/>
                <w:szCs w:val="20"/>
              </w:rPr>
              <w:t xml:space="preserve"> </w:t>
            </w:r>
          </w:p>
        </w:tc>
        <w:tc>
          <w:tcPr>
            <w:tcW w:w="956" w:type="dxa"/>
            <w:tcBorders>
              <w:top w:val="nil"/>
              <w:left w:val="nil"/>
              <w:bottom w:val="single" w:sz="3" w:space="0" w:color="auto"/>
              <w:right w:val="nil"/>
            </w:tcBorders>
            <w:vAlign w:val="center"/>
          </w:tcPr>
          <w:p w:rsidR="00EE7075" w:rsidRPr="00314B20" w:rsidRDefault="00AF34E2">
            <w:pPr>
              <w:pStyle w:val="Style"/>
              <w:framePr w:w="8956" w:h="3134" w:wrap="auto" w:hAnchor="margin" w:x="543" w:y="7263"/>
              <w:textAlignment w:val="baseline"/>
              <w:rPr>
                <w:sz w:val="20"/>
                <w:szCs w:val="20"/>
              </w:rPr>
            </w:pPr>
            <w:r w:rsidRPr="00314B20">
              <w:rPr>
                <w:sz w:val="20"/>
                <w:szCs w:val="20"/>
              </w:rPr>
              <w:t xml:space="preserve"> </w:t>
            </w:r>
          </w:p>
        </w:tc>
      </w:tr>
      <w:tr w:rsidR="00EE7075" w:rsidRPr="00314B20" w:rsidTr="00F96216">
        <w:trPr>
          <w:trHeight w:hRule="exact" w:val="196"/>
        </w:trPr>
        <w:tc>
          <w:tcPr>
            <w:tcW w:w="1956" w:type="dxa"/>
            <w:gridSpan w:val="3"/>
            <w:tcBorders>
              <w:top w:val="single" w:sz="3" w:space="0" w:color="auto"/>
              <w:left w:val="single" w:sz="3" w:space="0" w:color="auto"/>
              <w:bottom w:val="nil"/>
              <w:right w:val="nil"/>
            </w:tcBorders>
            <w:vAlign w:val="center"/>
          </w:tcPr>
          <w:p w:rsidR="00EE7075" w:rsidRPr="00314B20" w:rsidRDefault="00AF34E2">
            <w:pPr>
              <w:pStyle w:val="Style"/>
              <w:framePr w:w="8956" w:h="3134" w:wrap="auto" w:hAnchor="margin" w:x="543" w:y="7263"/>
              <w:ind w:left="110"/>
              <w:textAlignment w:val="baseline"/>
              <w:rPr>
                <w:b/>
                <w:bCs/>
              </w:rPr>
            </w:pPr>
            <w:r w:rsidRPr="00314B20">
              <w:rPr>
                <w:b/>
                <w:bCs/>
                <w:i/>
                <w:iCs/>
                <w:sz w:val="20"/>
                <w:szCs w:val="20"/>
              </w:rPr>
              <w:t>Procedures</w:t>
            </w:r>
          </w:p>
        </w:tc>
        <w:tc>
          <w:tcPr>
            <w:tcW w:w="384" w:type="dxa"/>
            <w:tcBorders>
              <w:top w:val="single" w:sz="3" w:space="0" w:color="auto"/>
              <w:left w:val="nil"/>
              <w:bottom w:val="nil"/>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1752" w:type="dxa"/>
            <w:tcBorders>
              <w:top w:val="single" w:sz="3" w:space="0" w:color="auto"/>
              <w:left w:val="nil"/>
              <w:bottom w:val="nil"/>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561" w:type="dxa"/>
            <w:tcBorders>
              <w:top w:val="single" w:sz="3" w:space="0" w:color="auto"/>
              <w:left w:val="single" w:sz="3" w:space="0" w:color="auto"/>
              <w:bottom w:val="nil"/>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1051" w:type="dxa"/>
            <w:tcBorders>
              <w:top w:val="single" w:sz="3" w:space="0" w:color="auto"/>
              <w:left w:val="single" w:sz="3" w:space="0" w:color="auto"/>
              <w:bottom w:val="nil"/>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3249" w:type="dxa"/>
            <w:gridSpan w:val="3"/>
            <w:vMerge w:val="restart"/>
            <w:tcBorders>
              <w:top w:val="single" w:sz="3" w:space="0" w:color="auto"/>
              <w:left w:val="single" w:sz="3" w:space="0" w:color="auto"/>
              <w:bottom w:val="nil"/>
              <w:right w:val="single" w:sz="3" w:space="0" w:color="auto"/>
            </w:tcBorders>
            <w:vAlign w:val="center"/>
          </w:tcPr>
          <w:p w:rsidR="00EE7075" w:rsidRPr="00314B20" w:rsidRDefault="00AF34E2">
            <w:pPr>
              <w:pStyle w:val="Style"/>
              <w:framePr w:w="8956" w:h="3134" w:wrap="auto" w:hAnchor="margin" w:x="543" w:y="7263"/>
              <w:ind w:left="33"/>
              <w:jc w:val="center"/>
              <w:textAlignment w:val="baseline"/>
              <w:rPr>
                <w:b/>
                <w:bCs/>
              </w:rPr>
            </w:pPr>
            <w:r w:rsidRPr="00314B20">
              <w:rPr>
                <w:b/>
                <w:bCs/>
                <w:i/>
                <w:iCs/>
                <w:sz w:val="20"/>
                <w:szCs w:val="20"/>
              </w:rPr>
              <w:t>Type of procedures</w:t>
            </w:r>
          </w:p>
        </w:tc>
      </w:tr>
      <w:tr w:rsidR="00EE7075" w:rsidRPr="00314B20" w:rsidTr="00F96216">
        <w:trPr>
          <w:trHeight w:hRule="exact" w:val="187"/>
        </w:trPr>
        <w:tc>
          <w:tcPr>
            <w:tcW w:w="320" w:type="dxa"/>
            <w:tcBorders>
              <w:top w:val="nil"/>
              <w:left w:val="single" w:sz="3" w:space="0" w:color="auto"/>
              <w:bottom w:val="nil"/>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383" w:type="dxa"/>
            <w:tcBorders>
              <w:top w:val="nil"/>
              <w:left w:val="nil"/>
              <w:bottom w:val="nil"/>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1253" w:type="dxa"/>
            <w:tcBorders>
              <w:top w:val="nil"/>
              <w:left w:val="nil"/>
              <w:bottom w:val="nil"/>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384" w:type="dxa"/>
            <w:tcBorders>
              <w:top w:val="nil"/>
              <w:left w:val="nil"/>
              <w:bottom w:val="nil"/>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1752" w:type="dxa"/>
            <w:tcBorders>
              <w:top w:val="nil"/>
              <w:left w:val="nil"/>
              <w:bottom w:val="nil"/>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9"/>
                <w:szCs w:val="9"/>
              </w:rPr>
              <w:t xml:space="preserve"> </w:t>
            </w:r>
          </w:p>
        </w:tc>
        <w:tc>
          <w:tcPr>
            <w:tcW w:w="561" w:type="dxa"/>
            <w:tcBorders>
              <w:top w:val="nil"/>
              <w:left w:val="single" w:sz="3" w:space="0" w:color="auto"/>
              <w:bottom w:val="nil"/>
              <w:right w:val="single" w:sz="3" w:space="0" w:color="auto"/>
            </w:tcBorders>
            <w:vAlign w:val="center"/>
          </w:tcPr>
          <w:p w:rsidR="00EE7075" w:rsidRPr="00314B20" w:rsidRDefault="00AF34E2">
            <w:pPr>
              <w:pStyle w:val="Style"/>
              <w:framePr w:w="8956" w:h="3134" w:wrap="auto" w:hAnchor="margin" w:x="543" w:y="7263"/>
              <w:ind w:left="19"/>
              <w:jc w:val="center"/>
              <w:textAlignment w:val="baseline"/>
              <w:rPr>
                <w:b/>
                <w:bCs/>
              </w:rPr>
            </w:pPr>
            <w:r w:rsidRPr="00314B20">
              <w:rPr>
                <w:b/>
                <w:bCs/>
                <w:i/>
                <w:iCs/>
                <w:sz w:val="20"/>
                <w:szCs w:val="20"/>
              </w:rPr>
              <w:t>No.</w:t>
            </w:r>
          </w:p>
        </w:tc>
        <w:tc>
          <w:tcPr>
            <w:tcW w:w="1051" w:type="dxa"/>
            <w:tcBorders>
              <w:top w:val="nil"/>
              <w:left w:val="single" w:sz="3" w:space="0" w:color="auto"/>
              <w:bottom w:val="nil"/>
              <w:right w:val="single" w:sz="3" w:space="0" w:color="auto"/>
            </w:tcBorders>
            <w:vAlign w:val="center"/>
          </w:tcPr>
          <w:p w:rsidR="00EE7075" w:rsidRPr="00314B20" w:rsidRDefault="00AF34E2">
            <w:pPr>
              <w:pStyle w:val="Style"/>
              <w:framePr w:w="8956" w:h="3134" w:wrap="auto" w:hAnchor="margin" w:x="543" w:y="7263"/>
              <w:ind w:left="19"/>
              <w:jc w:val="center"/>
              <w:textAlignment w:val="baseline"/>
              <w:rPr>
                <w:b/>
                <w:bCs/>
              </w:rPr>
            </w:pPr>
            <w:r w:rsidRPr="00314B20">
              <w:rPr>
                <w:b/>
                <w:bCs/>
                <w:i/>
                <w:iCs/>
                <w:sz w:val="20"/>
                <w:szCs w:val="20"/>
              </w:rPr>
              <w:t>Percent</w:t>
            </w:r>
          </w:p>
        </w:tc>
        <w:tc>
          <w:tcPr>
            <w:tcW w:w="3249" w:type="dxa"/>
            <w:gridSpan w:val="3"/>
            <w:vMerge/>
            <w:tcBorders>
              <w:top w:val="nil"/>
              <w:left w:val="single" w:sz="3" w:space="0" w:color="auto"/>
              <w:bottom w:val="single" w:sz="3" w:space="0" w:color="auto"/>
              <w:right w:val="single" w:sz="3" w:space="0" w:color="auto"/>
            </w:tcBorders>
            <w:vAlign w:val="center"/>
          </w:tcPr>
          <w:p w:rsidR="00EE7075" w:rsidRPr="00314B20" w:rsidRDefault="00AF34E2">
            <w:pPr>
              <w:pStyle w:val="Style"/>
              <w:framePr w:w="8956" w:h="3134" w:wrap="auto" w:hAnchor="margin" w:x="543" w:y="7263"/>
              <w:ind w:left="33"/>
              <w:jc w:val="center"/>
              <w:textAlignment w:val="baseline"/>
              <w:rPr>
                <w:b/>
                <w:bCs/>
              </w:rPr>
            </w:pPr>
            <w:r w:rsidRPr="00314B20">
              <w:rPr>
                <w:b/>
                <w:bCs/>
                <w:i/>
                <w:iCs/>
                <w:sz w:val="20"/>
                <w:szCs w:val="20"/>
              </w:rPr>
              <w:t>Type of procedures</w:t>
            </w:r>
          </w:p>
          <w:p w:rsidR="00EE7075" w:rsidRPr="00314B20" w:rsidRDefault="00EE7075">
            <w:pPr>
              <w:pStyle w:val="Style"/>
              <w:framePr w:w="8956" w:h="3134" w:wrap="auto" w:hAnchor="margin" w:x="543" w:y="7263"/>
              <w:textAlignment w:val="baseline"/>
              <w:rPr>
                <w:b/>
                <w:bCs/>
              </w:rPr>
            </w:pPr>
          </w:p>
        </w:tc>
      </w:tr>
      <w:tr w:rsidR="00EE7075" w:rsidRPr="00314B20" w:rsidTr="00F96216">
        <w:trPr>
          <w:trHeight w:hRule="exact" w:val="206"/>
        </w:trPr>
        <w:tc>
          <w:tcPr>
            <w:tcW w:w="320" w:type="dxa"/>
            <w:tcBorders>
              <w:top w:val="nil"/>
              <w:left w:val="single" w:sz="3" w:space="0" w:color="auto"/>
              <w:bottom w:val="single" w:sz="3" w:space="0" w:color="auto"/>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0"/>
                <w:szCs w:val="10"/>
              </w:rPr>
              <w:t xml:space="preserve"> </w:t>
            </w:r>
          </w:p>
        </w:tc>
        <w:tc>
          <w:tcPr>
            <w:tcW w:w="383" w:type="dxa"/>
            <w:tcBorders>
              <w:top w:val="nil"/>
              <w:left w:val="nil"/>
              <w:bottom w:val="single" w:sz="3" w:space="0" w:color="auto"/>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0"/>
                <w:szCs w:val="10"/>
              </w:rPr>
              <w:t xml:space="preserve"> </w:t>
            </w:r>
          </w:p>
        </w:tc>
        <w:tc>
          <w:tcPr>
            <w:tcW w:w="1253" w:type="dxa"/>
            <w:tcBorders>
              <w:top w:val="nil"/>
              <w:left w:val="nil"/>
              <w:bottom w:val="single" w:sz="3" w:space="0" w:color="auto"/>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0"/>
                <w:szCs w:val="10"/>
              </w:rPr>
              <w:t xml:space="preserve"> </w:t>
            </w:r>
          </w:p>
        </w:tc>
        <w:tc>
          <w:tcPr>
            <w:tcW w:w="384" w:type="dxa"/>
            <w:tcBorders>
              <w:top w:val="nil"/>
              <w:left w:val="nil"/>
              <w:bottom w:val="single" w:sz="3" w:space="0" w:color="auto"/>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0"/>
                <w:szCs w:val="10"/>
              </w:rPr>
              <w:t xml:space="preserve"> </w:t>
            </w:r>
          </w:p>
        </w:tc>
        <w:tc>
          <w:tcPr>
            <w:tcW w:w="1752" w:type="dxa"/>
            <w:tcBorders>
              <w:top w:val="nil"/>
              <w:left w:val="nil"/>
              <w:bottom w:val="single" w:sz="3" w:space="0" w:color="auto"/>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10"/>
                <w:szCs w:val="10"/>
              </w:rPr>
              <w:t xml:space="preserve"> </w:t>
            </w:r>
          </w:p>
        </w:tc>
        <w:tc>
          <w:tcPr>
            <w:tcW w:w="561" w:type="dxa"/>
            <w:tcBorders>
              <w:top w:val="nil"/>
              <w:left w:val="single" w:sz="3" w:space="0" w:color="auto"/>
              <w:bottom w:val="single" w:sz="3" w:space="0" w:color="auto"/>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10"/>
                <w:szCs w:val="10"/>
              </w:rPr>
              <w:t xml:space="preserve"> </w:t>
            </w:r>
          </w:p>
        </w:tc>
        <w:tc>
          <w:tcPr>
            <w:tcW w:w="1051" w:type="dxa"/>
            <w:tcBorders>
              <w:top w:val="nil"/>
              <w:left w:val="single" w:sz="3" w:space="0" w:color="auto"/>
              <w:bottom w:val="single" w:sz="3" w:space="0" w:color="auto"/>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10"/>
                <w:szCs w:val="10"/>
              </w:rPr>
              <w:t xml:space="preserve"> </w:t>
            </w:r>
          </w:p>
        </w:tc>
        <w:tc>
          <w:tcPr>
            <w:tcW w:w="1185"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956" w:h="3134" w:wrap="auto" w:hAnchor="margin" w:x="543" w:y="7263"/>
              <w:ind w:left="28"/>
              <w:jc w:val="center"/>
              <w:textAlignment w:val="baseline"/>
              <w:rPr>
                <w:b/>
                <w:bCs/>
              </w:rPr>
            </w:pPr>
            <w:r w:rsidRPr="00314B20">
              <w:rPr>
                <w:b/>
                <w:bCs/>
                <w:i/>
                <w:iCs/>
                <w:sz w:val="20"/>
                <w:szCs w:val="20"/>
              </w:rPr>
              <w:t>D</w:t>
            </w:r>
          </w:p>
        </w:tc>
        <w:tc>
          <w:tcPr>
            <w:tcW w:w="1108"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956" w:h="3134" w:wrap="auto" w:hAnchor="margin" w:x="543" w:y="7263"/>
              <w:ind w:right="427"/>
              <w:jc w:val="right"/>
              <w:textAlignment w:val="baseline"/>
              <w:rPr>
                <w:b/>
                <w:bCs/>
              </w:rPr>
            </w:pPr>
            <w:r w:rsidRPr="00314B20">
              <w:rPr>
                <w:b/>
                <w:bCs/>
                <w:i/>
                <w:iCs/>
                <w:sz w:val="20"/>
                <w:szCs w:val="20"/>
              </w:rPr>
              <w:t>T</w:t>
            </w:r>
          </w:p>
        </w:tc>
        <w:tc>
          <w:tcPr>
            <w:tcW w:w="956" w:type="dxa"/>
            <w:tcBorders>
              <w:top w:val="single" w:sz="3" w:space="0" w:color="auto"/>
              <w:left w:val="single" w:sz="3" w:space="0" w:color="auto"/>
              <w:bottom w:val="single" w:sz="3" w:space="0" w:color="auto"/>
              <w:right w:val="single" w:sz="3" w:space="0" w:color="auto"/>
            </w:tcBorders>
            <w:vAlign w:val="center"/>
          </w:tcPr>
          <w:p w:rsidR="00EE7075" w:rsidRPr="00314B20" w:rsidRDefault="00AF34E2">
            <w:pPr>
              <w:pStyle w:val="Style"/>
              <w:framePr w:w="8956" w:h="3134" w:wrap="auto" w:hAnchor="margin" w:x="543" w:y="7263"/>
              <w:ind w:left="28"/>
              <w:jc w:val="center"/>
              <w:textAlignment w:val="baseline"/>
              <w:rPr>
                <w:b/>
                <w:bCs/>
              </w:rPr>
            </w:pPr>
            <w:r w:rsidRPr="00314B20">
              <w:rPr>
                <w:b/>
                <w:bCs/>
                <w:i/>
                <w:iCs/>
                <w:sz w:val="20"/>
                <w:szCs w:val="20"/>
              </w:rPr>
              <w:t>D&amp;T</w:t>
            </w:r>
          </w:p>
        </w:tc>
      </w:tr>
      <w:tr w:rsidR="00F96216" w:rsidTr="00F96216">
        <w:trPr>
          <w:trHeight w:hRule="exact" w:val="264"/>
        </w:trPr>
        <w:tc>
          <w:tcPr>
            <w:tcW w:w="4092" w:type="dxa"/>
            <w:gridSpan w:val="5"/>
            <w:tcBorders>
              <w:top w:val="single" w:sz="3" w:space="0" w:color="auto"/>
              <w:left w:val="single" w:sz="3" w:space="0" w:color="auto"/>
              <w:bottom w:val="single" w:sz="3" w:space="0" w:color="auto"/>
              <w:right w:val="single" w:sz="3" w:space="0" w:color="auto"/>
            </w:tcBorders>
            <w:vAlign w:val="center"/>
          </w:tcPr>
          <w:p w:rsidR="00F96216" w:rsidRDefault="00F96216" w:rsidP="00F96216">
            <w:pPr>
              <w:pStyle w:val="Style"/>
              <w:framePr w:w="8956" w:h="3134" w:wrap="auto" w:hAnchor="margin" w:x="543" w:y="7263"/>
              <w:ind w:left="33"/>
              <w:textAlignment w:val="baseline"/>
            </w:pPr>
            <w:r>
              <w:rPr>
                <w:i/>
                <w:iCs/>
                <w:sz w:val="20"/>
                <w:szCs w:val="20"/>
              </w:rPr>
              <w:t>1. Wedge resection and</w:t>
            </w:r>
          </w:p>
          <w:p w:rsidR="00F96216" w:rsidRDefault="00F96216" w:rsidP="00F96216">
            <w:pPr>
              <w:pStyle w:val="Style"/>
              <w:framePr w:w="8956" w:h="3134" w:wrap="auto" w:hAnchor="margin" w:x="543" w:y="7263"/>
              <w:ind w:left="100"/>
              <w:textAlignment w:val="baseline"/>
            </w:pPr>
            <w:proofErr w:type="spellStart"/>
            <w:r>
              <w:rPr>
                <w:i/>
                <w:iCs/>
                <w:sz w:val="20"/>
                <w:szCs w:val="20"/>
              </w:rPr>
              <w:t>Pleurectomy</w:t>
            </w:r>
            <w:proofErr w:type="spellEnd"/>
          </w:p>
        </w:tc>
        <w:tc>
          <w:tcPr>
            <w:tcW w:w="561" w:type="dxa"/>
            <w:tcBorders>
              <w:top w:val="single" w:sz="3" w:space="0" w:color="auto"/>
              <w:left w:val="single" w:sz="3" w:space="0" w:color="auto"/>
              <w:bottom w:val="single" w:sz="3" w:space="0" w:color="auto"/>
              <w:right w:val="single" w:sz="3" w:space="0" w:color="auto"/>
            </w:tcBorders>
            <w:vAlign w:val="center"/>
          </w:tcPr>
          <w:p w:rsidR="00F96216" w:rsidRDefault="00F96216">
            <w:pPr>
              <w:pStyle w:val="Style"/>
              <w:framePr w:w="8956" w:h="3134" w:wrap="auto" w:hAnchor="margin" w:x="543" w:y="7263"/>
              <w:ind w:left="19"/>
              <w:jc w:val="center"/>
              <w:textAlignment w:val="baseline"/>
            </w:pPr>
            <w:r>
              <w:rPr>
                <w:i/>
                <w:iCs/>
                <w:sz w:val="20"/>
                <w:szCs w:val="20"/>
              </w:rPr>
              <w:t>50</w:t>
            </w:r>
          </w:p>
        </w:tc>
        <w:tc>
          <w:tcPr>
            <w:tcW w:w="1051" w:type="dxa"/>
            <w:tcBorders>
              <w:top w:val="single" w:sz="3" w:space="0" w:color="auto"/>
              <w:left w:val="single" w:sz="3" w:space="0" w:color="auto"/>
              <w:bottom w:val="single" w:sz="3" w:space="0" w:color="auto"/>
              <w:right w:val="single" w:sz="3" w:space="0" w:color="auto"/>
            </w:tcBorders>
            <w:vAlign w:val="center"/>
          </w:tcPr>
          <w:p w:rsidR="00F96216" w:rsidRDefault="00F96216">
            <w:pPr>
              <w:pStyle w:val="Style"/>
              <w:framePr w:w="8956" w:h="3134" w:wrap="auto" w:hAnchor="margin" w:x="543" w:y="7263"/>
              <w:ind w:left="19"/>
              <w:jc w:val="center"/>
              <w:textAlignment w:val="baseline"/>
            </w:pPr>
            <w:r>
              <w:rPr>
                <w:sz w:val="20"/>
                <w:szCs w:val="20"/>
              </w:rPr>
              <w:t>29.4%</w:t>
            </w:r>
          </w:p>
        </w:tc>
        <w:tc>
          <w:tcPr>
            <w:tcW w:w="1185" w:type="dxa"/>
            <w:tcBorders>
              <w:top w:val="single" w:sz="3" w:space="0" w:color="auto"/>
              <w:left w:val="single" w:sz="3" w:space="0" w:color="auto"/>
              <w:bottom w:val="single" w:sz="3" w:space="0" w:color="auto"/>
              <w:right w:val="single" w:sz="3" w:space="0" w:color="auto"/>
            </w:tcBorders>
            <w:vAlign w:val="center"/>
          </w:tcPr>
          <w:p w:rsidR="00F96216" w:rsidRDefault="00F96216">
            <w:pPr>
              <w:pStyle w:val="Style"/>
              <w:framePr w:w="8956" w:h="3134" w:wrap="auto" w:hAnchor="margin" w:x="543" w:y="7263"/>
              <w:ind w:left="28"/>
              <w:jc w:val="center"/>
              <w:textAlignment w:val="baseline"/>
            </w:pPr>
            <w:r>
              <w:rPr>
                <w:w w:val="89"/>
              </w:rPr>
              <w:t>-</w:t>
            </w:r>
          </w:p>
        </w:tc>
        <w:tc>
          <w:tcPr>
            <w:tcW w:w="1108" w:type="dxa"/>
            <w:tcBorders>
              <w:top w:val="single" w:sz="3" w:space="0" w:color="auto"/>
              <w:left w:val="single" w:sz="3" w:space="0" w:color="auto"/>
              <w:bottom w:val="single" w:sz="3" w:space="0" w:color="auto"/>
              <w:right w:val="single" w:sz="3" w:space="0" w:color="auto"/>
            </w:tcBorders>
            <w:vAlign w:val="center"/>
          </w:tcPr>
          <w:p w:rsidR="00F96216" w:rsidRDefault="00F96216">
            <w:pPr>
              <w:pStyle w:val="Style"/>
              <w:framePr w:w="8956" w:h="3134" w:wrap="auto" w:hAnchor="margin" w:x="543" w:y="7263"/>
              <w:ind w:right="427"/>
              <w:jc w:val="right"/>
              <w:textAlignment w:val="baseline"/>
            </w:pPr>
            <w:r>
              <w:rPr>
                <w:i/>
                <w:iCs/>
                <w:sz w:val="20"/>
                <w:szCs w:val="20"/>
              </w:rPr>
              <w:t>50</w:t>
            </w:r>
          </w:p>
        </w:tc>
        <w:tc>
          <w:tcPr>
            <w:tcW w:w="956" w:type="dxa"/>
            <w:tcBorders>
              <w:top w:val="single" w:sz="3" w:space="0" w:color="auto"/>
              <w:left w:val="single" w:sz="3" w:space="0" w:color="auto"/>
              <w:bottom w:val="single" w:sz="3" w:space="0" w:color="auto"/>
              <w:right w:val="single" w:sz="3" w:space="0" w:color="auto"/>
            </w:tcBorders>
            <w:vAlign w:val="center"/>
          </w:tcPr>
          <w:p w:rsidR="00F96216" w:rsidRDefault="00F96216">
            <w:pPr>
              <w:pStyle w:val="Style"/>
              <w:framePr w:w="8956" w:h="3134" w:wrap="auto" w:hAnchor="margin" w:x="543" w:y="7263"/>
              <w:ind w:left="28"/>
              <w:jc w:val="center"/>
              <w:textAlignment w:val="baseline"/>
            </w:pPr>
            <w:r>
              <w:rPr>
                <w:w w:val="89"/>
              </w:rPr>
              <w:t>-</w:t>
            </w:r>
          </w:p>
        </w:tc>
      </w:tr>
      <w:tr w:rsidR="00EE7075" w:rsidTr="00F96216">
        <w:trPr>
          <w:trHeight w:hRule="exact" w:val="264"/>
        </w:trPr>
        <w:tc>
          <w:tcPr>
            <w:tcW w:w="4092" w:type="dxa"/>
            <w:gridSpan w:val="5"/>
            <w:tcBorders>
              <w:top w:val="single" w:sz="3" w:space="0" w:color="auto"/>
              <w:left w:val="single" w:sz="3" w:space="0" w:color="auto"/>
              <w:bottom w:val="single" w:sz="3" w:space="0" w:color="auto"/>
              <w:right w:val="single" w:sz="3" w:space="0" w:color="auto"/>
            </w:tcBorders>
            <w:vAlign w:val="center"/>
          </w:tcPr>
          <w:p w:rsidR="00EE7075" w:rsidRDefault="00AF34E2" w:rsidP="00F96216">
            <w:pPr>
              <w:pStyle w:val="Style"/>
              <w:framePr w:w="8956" w:h="3134" w:wrap="auto" w:hAnchor="margin" w:x="543" w:y="7263"/>
              <w:textAlignment w:val="baseline"/>
            </w:pPr>
            <w:r>
              <w:rPr>
                <w:i/>
                <w:iCs/>
                <w:sz w:val="20"/>
                <w:szCs w:val="20"/>
              </w:rPr>
              <w:t xml:space="preserve">2. Pleural Biopsy </w:t>
            </w:r>
            <w:r>
              <w:rPr>
                <w:sz w:val="20"/>
                <w:szCs w:val="20"/>
              </w:rPr>
              <w:t xml:space="preserve">± </w:t>
            </w:r>
            <w:r>
              <w:rPr>
                <w:i/>
                <w:iCs/>
                <w:sz w:val="20"/>
                <w:szCs w:val="20"/>
              </w:rPr>
              <w:t>pleurodesis</w:t>
            </w:r>
          </w:p>
        </w:tc>
        <w:tc>
          <w:tcPr>
            <w:tcW w:w="56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9"/>
              <w:jc w:val="center"/>
              <w:textAlignment w:val="baseline"/>
            </w:pPr>
            <w:r>
              <w:rPr>
                <w:i/>
                <w:iCs/>
                <w:sz w:val="20"/>
                <w:szCs w:val="20"/>
              </w:rPr>
              <w:t>40</w:t>
            </w:r>
          </w:p>
        </w:tc>
        <w:tc>
          <w:tcPr>
            <w:tcW w:w="105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9"/>
              <w:jc w:val="center"/>
              <w:textAlignment w:val="baseline"/>
            </w:pPr>
            <w:r>
              <w:rPr>
                <w:sz w:val="20"/>
                <w:szCs w:val="20"/>
              </w:rPr>
              <w:t>23.5%</w:t>
            </w:r>
          </w:p>
        </w:tc>
        <w:tc>
          <w:tcPr>
            <w:tcW w:w="118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28"/>
              <w:jc w:val="center"/>
              <w:textAlignment w:val="baseline"/>
            </w:pPr>
            <w:r>
              <w:rPr>
                <w:sz w:val="20"/>
                <w:szCs w:val="20"/>
              </w:rPr>
              <w:t>19</w:t>
            </w:r>
          </w:p>
        </w:tc>
        <w:tc>
          <w:tcPr>
            <w:tcW w:w="110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right="427"/>
              <w:jc w:val="right"/>
              <w:textAlignment w:val="baseline"/>
            </w:pPr>
            <w:r>
              <w:rPr>
                <w:w w:val="89"/>
              </w:rPr>
              <w:t>-</w:t>
            </w:r>
          </w:p>
        </w:tc>
        <w:tc>
          <w:tcPr>
            <w:tcW w:w="956"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28"/>
              <w:jc w:val="center"/>
              <w:textAlignment w:val="baseline"/>
            </w:pPr>
            <w:r>
              <w:rPr>
                <w:sz w:val="20"/>
                <w:szCs w:val="20"/>
              </w:rPr>
              <w:t>21</w:t>
            </w:r>
          </w:p>
        </w:tc>
      </w:tr>
      <w:tr w:rsidR="00EE7075" w:rsidTr="00F96216">
        <w:trPr>
          <w:trHeight w:hRule="exact" w:val="264"/>
        </w:trPr>
        <w:tc>
          <w:tcPr>
            <w:tcW w:w="1956" w:type="dxa"/>
            <w:gridSpan w:val="3"/>
            <w:tcBorders>
              <w:top w:val="single" w:sz="3" w:space="0" w:color="auto"/>
              <w:left w:val="single" w:sz="3" w:space="0" w:color="auto"/>
              <w:bottom w:val="single" w:sz="3" w:space="0" w:color="auto"/>
              <w:right w:val="nil"/>
            </w:tcBorders>
            <w:vAlign w:val="center"/>
          </w:tcPr>
          <w:p w:rsidR="00EE7075" w:rsidRDefault="00AF34E2" w:rsidP="00F96216">
            <w:pPr>
              <w:pStyle w:val="Style"/>
              <w:framePr w:w="8956" w:h="3134" w:wrap="auto" w:hAnchor="margin" w:x="543" w:y="7263"/>
              <w:textAlignment w:val="baseline"/>
            </w:pPr>
            <w:r>
              <w:rPr>
                <w:i/>
                <w:iCs/>
                <w:sz w:val="20"/>
                <w:szCs w:val="20"/>
              </w:rPr>
              <w:t>3. Decortication</w:t>
            </w:r>
          </w:p>
        </w:tc>
        <w:tc>
          <w:tcPr>
            <w:tcW w:w="384" w:type="dxa"/>
            <w:tcBorders>
              <w:top w:val="single" w:sz="3" w:space="0" w:color="auto"/>
              <w:left w:val="nil"/>
              <w:bottom w:val="single" w:sz="3" w:space="0" w:color="auto"/>
              <w:right w:val="nil"/>
            </w:tcBorders>
            <w:vAlign w:val="center"/>
          </w:tcPr>
          <w:p w:rsidR="00EE7075" w:rsidRDefault="00AF34E2">
            <w:pPr>
              <w:pStyle w:val="Style"/>
              <w:framePr w:w="8956" w:h="3134" w:wrap="auto" w:hAnchor="margin" w:x="543" w:y="7263"/>
              <w:textAlignment w:val="baseline"/>
            </w:pPr>
            <w:r>
              <w:rPr>
                <w:sz w:val="13"/>
                <w:szCs w:val="13"/>
              </w:rPr>
              <w:t xml:space="preserve"> </w:t>
            </w:r>
          </w:p>
        </w:tc>
        <w:tc>
          <w:tcPr>
            <w:tcW w:w="1752" w:type="dxa"/>
            <w:tcBorders>
              <w:top w:val="single" w:sz="3" w:space="0" w:color="auto"/>
              <w:left w:val="nil"/>
              <w:bottom w:val="single" w:sz="3" w:space="0" w:color="auto"/>
              <w:right w:val="single" w:sz="3" w:space="0" w:color="auto"/>
            </w:tcBorders>
            <w:vAlign w:val="center"/>
          </w:tcPr>
          <w:p w:rsidR="00EE7075" w:rsidRDefault="00AF34E2">
            <w:pPr>
              <w:pStyle w:val="Style"/>
              <w:framePr w:w="8956" w:h="3134" w:wrap="auto" w:hAnchor="margin" w:x="543" w:y="7263"/>
              <w:textAlignment w:val="baseline"/>
            </w:pPr>
            <w:r>
              <w:rPr>
                <w:sz w:val="13"/>
                <w:szCs w:val="13"/>
              </w:rPr>
              <w:t xml:space="preserve"> </w:t>
            </w:r>
          </w:p>
        </w:tc>
        <w:tc>
          <w:tcPr>
            <w:tcW w:w="56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9"/>
              <w:jc w:val="center"/>
              <w:textAlignment w:val="baseline"/>
            </w:pPr>
            <w:r>
              <w:rPr>
                <w:i/>
                <w:iCs/>
                <w:sz w:val="20"/>
                <w:szCs w:val="20"/>
              </w:rPr>
              <w:t>20</w:t>
            </w:r>
          </w:p>
        </w:tc>
        <w:tc>
          <w:tcPr>
            <w:tcW w:w="105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9"/>
              <w:jc w:val="center"/>
              <w:textAlignment w:val="baseline"/>
            </w:pPr>
            <w:r>
              <w:rPr>
                <w:sz w:val="20"/>
                <w:szCs w:val="20"/>
              </w:rPr>
              <w:t>11.8%</w:t>
            </w:r>
          </w:p>
        </w:tc>
        <w:tc>
          <w:tcPr>
            <w:tcW w:w="118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28"/>
              <w:jc w:val="center"/>
              <w:textAlignment w:val="baseline"/>
            </w:pPr>
            <w:r>
              <w:rPr>
                <w:w w:val="89"/>
              </w:rPr>
              <w:t>-</w:t>
            </w:r>
          </w:p>
        </w:tc>
        <w:tc>
          <w:tcPr>
            <w:tcW w:w="110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right="427"/>
              <w:jc w:val="right"/>
              <w:textAlignment w:val="baseline"/>
            </w:pPr>
            <w:r>
              <w:rPr>
                <w:i/>
                <w:iCs/>
                <w:sz w:val="20"/>
                <w:szCs w:val="20"/>
              </w:rPr>
              <w:t>20</w:t>
            </w:r>
          </w:p>
        </w:tc>
        <w:tc>
          <w:tcPr>
            <w:tcW w:w="956"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28"/>
              <w:jc w:val="center"/>
              <w:textAlignment w:val="baseline"/>
            </w:pPr>
            <w:r>
              <w:rPr>
                <w:w w:val="89"/>
              </w:rPr>
              <w:t>-</w:t>
            </w:r>
          </w:p>
        </w:tc>
      </w:tr>
      <w:tr w:rsidR="00EE7075" w:rsidTr="00F96216">
        <w:trPr>
          <w:trHeight w:hRule="exact" w:val="273"/>
        </w:trPr>
        <w:tc>
          <w:tcPr>
            <w:tcW w:w="4092" w:type="dxa"/>
            <w:gridSpan w:val="5"/>
            <w:tcBorders>
              <w:top w:val="single" w:sz="3" w:space="0" w:color="auto"/>
              <w:left w:val="single" w:sz="3" w:space="0" w:color="auto"/>
              <w:bottom w:val="nil"/>
              <w:right w:val="single" w:sz="3" w:space="0" w:color="auto"/>
            </w:tcBorders>
            <w:vAlign w:val="center"/>
          </w:tcPr>
          <w:p w:rsidR="00EE7075" w:rsidRDefault="00AF34E2" w:rsidP="00F96216">
            <w:pPr>
              <w:pStyle w:val="Style"/>
              <w:framePr w:w="8956" w:h="3134" w:wrap="auto" w:hAnchor="margin" w:x="543" w:y="7263"/>
              <w:textAlignment w:val="baseline"/>
            </w:pPr>
            <w:r>
              <w:rPr>
                <w:i/>
                <w:iCs/>
                <w:sz w:val="20"/>
                <w:szCs w:val="20"/>
              </w:rPr>
              <w:t xml:space="preserve">4. Wedge Excision only </w:t>
            </w:r>
            <w:r>
              <w:rPr>
                <w:sz w:val="20"/>
                <w:szCs w:val="20"/>
              </w:rPr>
              <w:t xml:space="preserve">(23 </w:t>
            </w:r>
            <w:r>
              <w:rPr>
                <w:i/>
                <w:iCs/>
                <w:sz w:val="20"/>
                <w:szCs w:val="20"/>
              </w:rPr>
              <w:t>SPN, 12</w:t>
            </w:r>
          </w:p>
        </w:tc>
        <w:tc>
          <w:tcPr>
            <w:tcW w:w="561" w:type="dxa"/>
            <w:tcBorders>
              <w:top w:val="single" w:sz="3" w:space="0" w:color="auto"/>
              <w:left w:val="single" w:sz="3" w:space="0" w:color="auto"/>
              <w:bottom w:val="nil"/>
              <w:right w:val="single" w:sz="3" w:space="0" w:color="auto"/>
            </w:tcBorders>
            <w:vAlign w:val="center"/>
          </w:tcPr>
          <w:p w:rsidR="00EE7075" w:rsidRDefault="00AF34E2">
            <w:pPr>
              <w:pStyle w:val="Style"/>
              <w:framePr w:w="8956" w:h="3134" w:wrap="auto" w:hAnchor="margin" w:x="543" w:y="7263"/>
              <w:ind w:left="19"/>
              <w:jc w:val="center"/>
              <w:textAlignment w:val="baseline"/>
            </w:pPr>
            <w:r>
              <w:rPr>
                <w:sz w:val="20"/>
                <w:szCs w:val="20"/>
              </w:rPr>
              <w:t>35</w:t>
            </w:r>
          </w:p>
        </w:tc>
        <w:tc>
          <w:tcPr>
            <w:tcW w:w="1051" w:type="dxa"/>
            <w:tcBorders>
              <w:top w:val="single" w:sz="3" w:space="0" w:color="auto"/>
              <w:left w:val="single" w:sz="3" w:space="0" w:color="auto"/>
              <w:bottom w:val="nil"/>
              <w:right w:val="single" w:sz="3" w:space="0" w:color="auto"/>
            </w:tcBorders>
            <w:vAlign w:val="center"/>
          </w:tcPr>
          <w:p w:rsidR="00EE7075" w:rsidRDefault="00AF34E2">
            <w:pPr>
              <w:pStyle w:val="Style"/>
              <w:framePr w:w="8956" w:h="3134" w:wrap="auto" w:hAnchor="margin" w:x="543" w:y="7263"/>
              <w:ind w:left="19"/>
              <w:jc w:val="center"/>
              <w:textAlignment w:val="baseline"/>
            </w:pPr>
            <w:r>
              <w:rPr>
                <w:i/>
                <w:iCs/>
                <w:sz w:val="20"/>
                <w:szCs w:val="20"/>
              </w:rPr>
              <w:t>20.6%</w:t>
            </w:r>
          </w:p>
        </w:tc>
        <w:tc>
          <w:tcPr>
            <w:tcW w:w="1185" w:type="dxa"/>
            <w:tcBorders>
              <w:top w:val="single" w:sz="3" w:space="0" w:color="auto"/>
              <w:left w:val="single" w:sz="3" w:space="0" w:color="auto"/>
              <w:bottom w:val="nil"/>
              <w:right w:val="single" w:sz="3" w:space="0" w:color="auto"/>
            </w:tcBorders>
            <w:vAlign w:val="center"/>
          </w:tcPr>
          <w:p w:rsidR="00EE7075" w:rsidRDefault="00AF34E2">
            <w:pPr>
              <w:pStyle w:val="Style"/>
              <w:framePr w:w="8956" w:h="3134" w:wrap="auto" w:hAnchor="margin" w:x="543" w:y="7263"/>
              <w:ind w:left="28"/>
              <w:jc w:val="center"/>
              <w:textAlignment w:val="baseline"/>
            </w:pPr>
            <w:r>
              <w:rPr>
                <w:sz w:val="20"/>
                <w:szCs w:val="20"/>
              </w:rPr>
              <w:t>17</w:t>
            </w:r>
          </w:p>
        </w:tc>
        <w:tc>
          <w:tcPr>
            <w:tcW w:w="1108" w:type="dxa"/>
            <w:tcBorders>
              <w:top w:val="single" w:sz="3" w:space="0" w:color="auto"/>
              <w:left w:val="single" w:sz="3" w:space="0" w:color="auto"/>
              <w:bottom w:val="nil"/>
              <w:right w:val="single" w:sz="3" w:space="0" w:color="auto"/>
            </w:tcBorders>
            <w:vAlign w:val="center"/>
          </w:tcPr>
          <w:p w:rsidR="00EE7075" w:rsidRDefault="00AF34E2">
            <w:pPr>
              <w:pStyle w:val="Style"/>
              <w:framePr w:w="8956" w:h="3134" w:wrap="auto" w:hAnchor="margin" w:x="543" w:y="7263"/>
              <w:ind w:right="427"/>
              <w:jc w:val="right"/>
              <w:textAlignment w:val="baseline"/>
            </w:pPr>
            <w:r>
              <w:rPr>
                <w:w w:val="89"/>
              </w:rPr>
              <w:t>-</w:t>
            </w:r>
          </w:p>
        </w:tc>
        <w:tc>
          <w:tcPr>
            <w:tcW w:w="956" w:type="dxa"/>
            <w:tcBorders>
              <w:top w:val="single" w:sz="3" w:space="0" w:color="auto"/>
              <w:left w:val="single" w:sz="3" w:space="0" w:color="auto"/>
              <w:bottom w:val="nil"/>
              <w:right w:val="single" w:sz="3" w:space="0" w:color="auto"/>
            </w:tcBorders>
            <w:vAlign w:val="center"/>
          </w:tcPr>
          <w:p w:rsidR="00EE7075" w:rsidRDefault="00AF34E2">
            <w:pPr>
              <w:pStyle w:val="Style"/>
              <w:framePr w:w="8956" w:h="3134" w:wrap="auto" w:hAnchor="margin" w:x="543" w:y="7263"/>
              <w:ind w:left="28"/>
              <w:jc w:val="center"/>
              <w:textAlignment w:val="baseline"/>
            </w:pPr>
            <w:r>
              <w:rPr>
                <w:sz w:val="20"/>
                <w:szCs w:val="20"/>
              </w:rPr>
              <w:t>18</w:t>
            </w:r>
          </w:p>
        </w:tc>
      </w:tr>
      <w:tr w:rsidR="00EE7075" w:rsidTr="00F96216">
        <w:trPr>
          <w:trHeight w:hRule="exact" w:val="278"/>
        </w:trPr>
        <w:tc>
          <w:tcPr>
            <w:tcW w:w="4092" w:type="dxa"/>
            <w:gridSpan w:val="5"/>
            <w:tcBorders>
              <w:top w:val="nil"/>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20"/>
              <w:textAlignment w:val="baseline"/>
            </w:pPr>
            <w:r>
              <w:rPr>
                <w:i/>
                <w:iCs/>
                <w:sz w:val="20"/>
                <w:szCs w:val="20"/>
              </w:rPr>
              <w:t>diffuse interstitial lung disease)</w:t>
            </w:r>
          </w:p>
        </w:tc>
        <w:tc>
          <w:tcPr>
            <w:tcW w:w="561" w:type="dxa"/>
            <w:tcBorders>
              <w:top w:val="nil"/>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textAlignment w:val="baseline"/>
            </w:pPr>
            <w:r>
              <w:rPr>
                <w:sz w:val="13"/>
                <w:szCs w:val="13"/>
              </w:rPr>
              <w:t xml:space="preserve"> </w:t>
            </w:r>
          </w:p>
        </w:tc>
        <w:tc>
          <w:tcPr>
            <w:tcW w:w="1051" w:type="dxa"/>
            <w:tcBorders>
              <w:top w:val="nil"/>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textAlignment w:val="baseline"/>
            </w:pPr>
            <w:r>
              <w:rPr>
                <w:sz w:val="13"/>
                <w:szCs w:val="13"/>
              </w:rPr>
              <w:t xml:space="preserve"> </w:t>
            </w:r>
          </w:p>
        </w:tc>
        <w:tc>
          <w:tcPr>
            <w:tcW w:w="1185" w:type="dxa"/>
            <w:tcBorders>
              <w:top w:val="nil"/>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textAlignment w:val="baseline"/>
            </w:pPr>
            <w:r>
              <w:rPr>
                <w:sz w:val="13"/>
                <w:szCs w:val="13"/>
              </w:rPr>
              <w:t xml:space="preserve"> </w:t>
            </w:r>
          </w:p>
        </w:tc>
        <w:tc>
          <w:tcPr>
            <w:tcW w:w="1108" w:type="dxa"/>
            <w:tcBorders>
              <w:top w:val="nil"/>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textAlignment w:val="baseline"/>
            </w:pPr>
            <w:r>
              <w:rPr>
                <w:sz w:val="13"/>
                <w:szCs w:val="13"/>
              </w:rPr>
              <w:t xml:space="preserve"> </w:t>
            </w:r>
          </w:p>
        </w:tc>
        <w:tc>
          <w:tcPr>
            <w:tcW w:w="956" w:type="dxa"/>
            <w:tcBorders>
              <w:top w:val="nil"/>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textAlignment w:val="baseline"/>
            </w:pPr>
            <w:r>
              <w:rPr>
                <w:sz w:val="13"/>
                <w:szCs w:val="13"/>
              </w:rPr>
              <w:t xml:space="preserve"> </w:t>
            </w:r>
          </w:p>
        </w:tc>
      </w:tr>
      <w:tr w:rsidR="00EE7075" w:rsidTr="00F96216">
        <w:trPr>
          <w:trHeight w:hRule="exact" w:val="225"/>
        </w:trPr>
        <w:tc>
          <w:tcPr>
            <w:tcW w:w="1956" w:type="dxa"/>
            <w:gridSpan w:val="3"/>
            <w:tcBorders>
              <w:top w:val="single" w:sz="3" w:space="0" w:color="auto"/>
              <w:left w:val="single" w:sz="3" w:space="0" w:color="auto"/>
              <w:bottom w:val="single" w:sz="3" w:space="0" w:color="auto"/>
              <w:right w:val="nil"/>
            </w:tcBorders>
            <w:vAlign w:val="center"/>
          </w:tcPr>
          <w:p w:rsidR="00EE7075" w:rsidRDefault="00AF34E2" w:rsidP="00F96216">
            <w:pPr>
              <w:pStyle w:val="Style"/>
              <w:framePr w:w="8956" w:h="3134" w:wrap="auto" w:hAnchor="margin" w:x="543" w:y="7263"/>
              <w:textAlignment w:val="baseline"/>
            </w:pPr>
            <w:r>
              <w:rPr>
                <w:i/>
                <w:iCs/>
                <w:sz w:val="20"/>
                <w:szCs w:val="20"/>
              </w:rPr>
              <w:t>5. VATS Lobectomy</w:t>
            </w:r>
          </w:p>
        </w:tc>
        <w:tc>
          <w:tcPr>
            <w:tcW w:w="384" w:type="dxa"/>
            <w:tcBorders>
              <w:top w:val="single" w:sz="3" w:space="0" w:color="auto"/>
              <w:left w:val="nil"/>
              <w:bottom w:val="single" w:sz="3" w:space="0" w:color="auto"/>
              <w:right w:val="nil"/>
            </w:tcBorders>
            <w:vAlign w:val="center"/>
          </w:tcPr>
          <w:p w:rsidR="00EE7075" w:rsidRDefault="00AF34E2">
            <w:pPr>
              <w:pStyle w:val="Style"/>
              <w:framePr w:w="8956" w:h="3134" w:wrap="auto" w:hAnchor="margin" w:x="543" w:y="7263"/>
              <w:textAlignment w:val="baseline"/>
            </w:pPr>
            <w:r>
              <w:rPr>
                <w:sz w:val="11"/>
                <w:szCs w:val="11"/>
              </w:rPr>
              <w:t xml:space="preserve"> </w:t>
            </w:r>
          </w:p>
        </w:tc>
        <w:tc>
          <w:tcPr>
            <w:tcW w:w="1752" w:type="dxa"/>
            <w:tcBorders>
              <w:top w:val="single" w:sz="3" w:space="0" w:color="auto"/>
              <w:left w:val="nil"/>
              <w:bottom w:val="single" w:sz="3" w:space="0" w:color="auto"/>
              <w:right w:val="single" w:sz="3" w:space="0" w:color="auto"/>
            </w:tcBorders>
            <w:vAlign w:val="center"/>
          </w:tcPr>
          <w:p w:rsidR="00EE7075" w:rsidRDefault="00AF34E2">
            <w:pPr>
              <w:pStyle w:val="Style"/>
              <w:framePr w:w="8956" w:h="3134" w:wrap="auto" w:hAnchor="margin" w:x="543" w:y="7263"/>
              <w:textAlignment w:val="baseline"/>
            </w:pPr>
            <w:r>
              <w:rPr>
                <w:sz w:val="11"/>
                <w:szCs w:val="11"/>
              </w:rPr>
              <w:t xml:space="preserve"> </w:t>
            </w:r>
          </w:p>
        </w:tc>
        <w:tc>
          <w:tcPr>
            <w:tcW w:w="56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9"/>
              <w:jc w:val="center"/>
              <w:textAlignment w:val="baseline"/>
            </w:pPr>
            <w:r>
              <w:rPr>
                <w:sz w:val="20"/>
                <w:szCs w:val="20"/>
              </w:rPr>
              <w:t>5</w:t>
            </w:r>
          </w:p>
        </w:tc>
        <w:tc>
          <w:tcPr>
            <w:tcW w:w="105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9"/>
              <w:jc w:val="center"/>
              <w:textAlignment w:val="baseline"/>
            </w:pPr>
            <w:r>
              <w:rPr>
                <w:sz w:val="20"/>
                <w:szCs w:val="20"/>
              </w:rPr>
              <w:t>2.9%</w:t>
            </w:r>
          </w:p>
        </w:tc>
        <w:tc>
          <w:tcPr>
            <w:tcW w:w="118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28"/>
              <w:jc w:val="center"/>
              <w:textAlignment w:val="baseline"/>
            </w:pPr>
            <w:r>
              <w:rPr>
                <w:w w:val="89"/>
              </w:rPr>
              <w:t>-</w:t>
            </w:r>
          </w:p>
        </w:tc>
        <w:tc>
          <w:tcPr>
            <w:tcW w:w="110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right="427"/>
              <w:jc w:val="right"/>
              <w:textAlignment w:val="baseline"/>
            </w:pPr>
            <w:r>
              <w:rPr>
                <w:sz w:val="20"/>
                <w:szCs w:val="20"/>
              </w:rPr>
              <w:t>5</w:t>
            </w:r>
          </w:p>
        </w:tc>
        <w:tc>
          <w:tcPr>
            <w:tcW w:w="956"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28"/>
              <w:jc w:val="center"/>
              <w:textAlignment w:val="baseline"/>
            </w:pPr>
            <w:r>
              <w:rPr>
                <w:w w:val="89"/>
              </w:rPr>
              <w:t>-</w:t>
            </w:r>
          </w:p>
        </w:tc>
      </w:tr>
      <w:tr w:rsidR="00EE7075" w:rsidTr="00F96216">
        <w:trPr>
          <w:trHeight w:hRule="exact" w:val="264"/>
        </w:trPr>
        <w:tc>
          <w:tcPr>
            <w:tcW w:w="4092" w:type="dxa"/>
            <w:gridSpan w:val="5"/>
            <w:tcBorders>
              <w:top w:val="single" w:sz="3" w:space="0" w:color="auto"/>
              <w:left w:val="single" w:sz="3" w:space="0" w:color="auto"/>
              <w:bottom w:val="single" w:sz="3" w:space="0" w:color="auto"/>
              <w:right w:val="single" w:sz="3" w:space="0" w:color="auto"/>
            </w:tcBorders>
            <w:vAlign w:val="center"/>
          </w:tcPr>
          <w:p w:rsidR="00EE7075" w:rsidRDefault="00AF34E2" w:rsidP="00F96216">
            <w:pPr>
              <w:pStyle w:val="Style"/>
              <w:framePr w:w="8956" w:h="3134" w:wrap="auto" w:hAnchor="margin" w:x="543" w:y="7263"/>
              <w:textAlignment w:val="baseline"/>
            </w:pPr>
            <w:r>
              <w:rPr>
                <w:i/>
                <w:iCs/>
                <w:sz w:val="20"/>
                <w:szCs w:val="20"/>
              </w:rPr>
              <w:t>6. Excision or biopsy of mediastinal tumor</w:t>
            </w:r>
          </w:p>
        </w:tc>
        <w:tc>
          <w:tcPr>
            <w:tcW w:w="56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9"/>
              <w:jc w:val="center"/>
              <w:textAlignment w:val="baseline"/>
            </w:pPr>
            <w:r>
              <w:rPr>
                <w:i/>
                <w:iCs/>
                <w:sz w:val="20"/>
                <w:szCs w:val="20"/>
              </w:rPr>
              <w:t>20</w:t>
            </w:r>
          </w:p>
        </w:tc>
        <w:tc>
          <w:tcPr>
            <w:tcW w:w="1051"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19"/>
              <w:jc w:val="center"/>
              <w:textAlignment w:val="baseline"/>
            </w:pPr>
            <w:r>
              <w:rPr>
                <w:sz w:val="20"/>
                <w:szCs w:val="20"/>
              </w:rPr>
              <w:t>11.8%</w:t>
            </w:r>
          </w:p>
        </w:tc>
        <w:tc>
          <w:tcPr>
            <w:tcW w:w="1185"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28"/>
              <w:jc w:val="center"/>
              <w:textAlignment w:val="baseline"/>
            </w:pPr>
            <w:r>
              <w:rPr>
                <w:sz w:val="20"/>
                <w:szCs w:val="20"/>
              </w:rPr>
              <w:t>8</w:t>
            </w:r>
          </w:p>
        </w:tc>
        <w:tc>
          <w:tcPr>
            <w:tcW w:w="1108"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right="427"/>
              <w:jc w:val="right"/>
              <w:textAlignment w:val="baseline"/>
            </w:pPr>
            <w:r>
              <w:rPr>
                <w:w w:val="130"/>
                <w:sz w:val="18"/>
                <w:szCs w:val="18"/>
              </w:rPr>
              <w:t>-</w:t>
            </w:r>
          </w:p>
        </w:tc>
        <w:tc>
          <w:tcPr>
            <w:tcW w:w="956" w:type="dxa"/>
            <w:tcBorders>
              <w:top w:val="single" w:sz="3" w:space="0" w:color="auto"/>
              <w:left w:val="single" w:sz="3" w:space="0" w:color="auto"/>
              <w:bottom w:val="single" w:sz="3" w:space="0" w:color="auto"/>
              <w:right w:val="single" w:sz="3" w:space="0" w:color="auto"/>
            </w:tcBorders>
            <w:vAlign w:val="center"/>
          </w:tcPr>
          <w:p w:rsidR="00EE7075" w:rsidRDefault="00AF34E2">
            <w:pPr>
              <w:pStyle w:val="Style"/>
              <w:framePr w:w="8956" w:h="3134" w:wrap="auto" w:hAnchor="margin" w:x="543" w:y="7263"/>
              <w:ind w:left="28"/>
              <w:jc w:val="center"/>
              <w:textAlignment w:val="baseline"/>
            </w:pPr>
            <w:r>
              <w:rPr>
                <w:sz w:val="20"/>
                <w:szCs w:val="20"/>
              </w:rPr>
              <w:t>12</w:t>
            </w:r>
          </w:p>
        </w:tc>
      </w:tr>
      <w:tr w:rsidR="00EE7075" w:rsidTr="00F96216">
        <w:trPr>
          <w:trHeight w:hRule="exact" w:val="268"/>
        </w:trPr>
        <w:tc>
          <w:tcPr>
            <w:tcW w:w="703" w:type="dxa"/>
            <w:gridSpan w:val="2"/>
            <w:tcBorders>
              <w:top w:val="single" w:sz="3" w:space="0" w:color="auto"/>
              <w:left w:val="single" w:sz="3" w:space="0" w:color="auto"/>
              <w:bottom w:val="nil"/>
              <w:right w:val="nil"/>
            </w:tcBorders>
            <w:vAlign w:val="center"/>
          </w:tcPr>
          <w:p w:rsidR="00EE7075" w:rsidRPr="00314B20" w:rsidRDefault="00AF34E2">
            <w:pPr>
              <w:pStyle w:val="Style"/>
              <w:framePr w:w="8956" w:h="3134" w:wrap="auto" w:hAnchor="margin" w:x="543" w:y="7263"/>
              <w:ind w:left="33"/>
              <w:jc w:val="center"/>
              <w:textAlignment w:val="baseline"/>
              <w:rPr>
                <w:b/>
                <w:bCs/>
              </w:rPr>
            </w:pPr>
            <w:r w:rsidRPr="00314B20">
              <w:rPr>
                <w:b/>
                <w:bCs/>
                <w:i/>
                <w:iCs/>
                <w:sz w:val="20"/>
                <w:szCs w:val="20"/>
              </w:rPr>
              <w:t>Total</w:t>
            </w:r>
          </w:p>
        </w:tc>
        <w:tc>
          <w:tcPr>
            <w:tcW w:w="1253" w:type="dxa"/>
            <w:tcBorders>
              <w:top w:val="single" w:sz="3" w:space="0" w:color="auto"/>
              <w:left w:val="nil"/>
              <w:bottom w:val="nil"/>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3"/>
                <w:szCs w:val="13"/>
              </w:rPr>
              <w:t xml:space="preserve"> </w:t>
            </w:r>
          </w:p>
        </w:tc>
        <w:tc>
          <w:tcPr>
            <w:tcW w:w="384" w:type="dxa"/>
            <w:tcBorders>
              <w:top w:val="single" w:sz="3" w:space="0" w:color="auto"/>
              <w:left w:val="nil"/>
              <w:bottom w:val="nil"/>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3"/>
                <w:szCs w:val="13"/>
              </w:rPr>
              <w:t xml:space="preserve"> </w:t>
            </w:r>
          </w:p>
        </w:tc>
        <w:tc>
          <w:tcPr>
            <w:tcW w:w="1752" w:type="dxa"/>
            <w:tcBorders>
              <w:top w:val="single" w:sz="3" w:space="0" w:color="auto"/>
              <w:left w:val="nil"/>
              <w:bottom w:val="nil"/>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13"/>
                <w:szCs w:val="13"/>
              </w:rPr>
              <w:t xml:space="preserve"> </w:t>
            </w:r>
          </w:p>
        </w:tc>
        <w:tc>
          <w:tcPr>
            <w:tcW w:w="561" w:type="dxa"/>
            <w:tcBorders>
              <w:top w:val="single" w:sz="3" w:space="0" w:color="auto"/>
              <w:left w:val="single" w:sz="3" w:space="0" w:color="auto"/>
              <w:bottom w:val="nil"/>
              <w:right w:val="single" w:sz="3" w:space="0" w:color="auto"/>
            </w:tcBorders>
            <w:vAlign w:val="center"/>
          </w:tcPr>
          <w:p w:rsidR="00EE7075" w:rsidRPr="00314B20" w:rsidRDefault="00AF34E2">
            <w:pPr>
              <w:pStyle w:val="Style"/>
              <w:framePr w:w="8956" w:h="3134" w:wrap="auto" w:hAnchor="margin" w:x="543" w:y="7263"/>
              <w:ind w:left="19"/>
              <w:jc w:val="center"/>
              <w:textAlignment w:val="baseline"/>
              <w:rPr>
                <w:b/>
                <w:bCs/>
              </w:rPr>
            </w:pPr>
            <w:r w:rsidRPr="00314B20">
              <w:rPr>
                <w:b/>
                <w:bCs/>
                <w:i/>
                <w:iCs/>
                <w:sz w:val="20"/>
                <w:szCs w:val="20"/>
              </w:rPr>
              <w:t>170</w:t>
            </w:r>
          </w:p>
        </w:tc>
        <w:tc>
          <w:tcPr>
            <w:tcW w:w="1051" w:type="dxa"/>
            <w:tcBorders>
              <w:top w:val="single" w:sz="3" w:space="0" w:color="auto"/>
              <w:left w:val="single" w:sz="3" w:space="0" w:color="auto"/>
              <w:bottom w:val="nil"/>
              <w:right w:val="single" w:sz="3" w:space="0" w:color="auto"/>
            </w:tcBorders>
            <w:vAlign w:val="center"/>
          </w:tcPr>
          <w:p w:rsidR="00EE7075" w:rsidRPr="00314B20" w:rsidRDefault="00AF34E2">
            <w:pPr>
              <w:pStyle w:val="Style"/>
              <w:framePr w:w="8956" w:h="3134" w:wrap="auto" w:hAnchor="margin" w:x="543" w:y="7263"/>
              <w:ind w:left="19"/>
              <w:jc w:val="center"/>
              <w:textAlignment w:val="baseline"/>
              <w:rPr>
                <w:b/>
                <w:bCs/>
              </w:rPr>
            </w:pPr>
            <w:r w:rsidRPr="00314B20">
              <w:rPr>
                <w:b/>
                <w:bCs/>
                <w:i/>
                <w:iCs/>
                <w:sz w:val="20"/>
                <w:szCs w:val="20"/>
              </w:rPr>
              <w:t>100%</w:t>
            </w:r>
          </w:p>
        </w:tc>
        <w:tc>
          <w:tcPr>
            <w:tcW w:w="1185" w:type="dxa"/>
            <w:tcBorders>
              <w:top w:val="single" w:sz="3" w:space="0" w:color="auto"/>
              <w:left w:val="single" w:sz="3" w:space="0" w:color="auto"/>
              <w:bottom w:val="nil"/>
              <w:right w:val="single" w:sz="3" w:space="0" w:color="auto"/>
            </w:tcBorders>
            <w:vAlign w:val="center"/>
          </w:tcPr>
          <w:p w:rsidR="00EE7075" w:rsidRPr="00314B20" w:rsidRDefault="00AF34E2">
            <w:pPr>
              <w:pStyle w:val="Style"/>
              <w:framePr w:w="8956" w:h="3134" w:wrap="auto" w:hAnchor="margin" w:x="543" w:y="7263"/>
              <w:ind w:left="28"/>
              <w:jc w:val="center"/>
              <w:textAlignment w:val="baseline"/>
              <w:rPr>
                <w:b/>
                <w:bCs/>
              </w:rPr>
            </w:pPr>
            <w:r w:rsidRPr="00314B20">
              <w:rPr>
                <w:b/>
                <w:bCs/>
                <w:sz w:val="20"/>
                <w:szCs w:val="20"/>
              </w:rPr>
              <w:t>44</w:t>
            </w:r>
          </w:p>
        </w:tc>
        <w:tc>
          <w:tcPr>
            <w:tcW w:w="1108" w:type="dxa"/>
            <w:tcBorders>
              <w:top w:val="single" w:sz="3" w:space="0" w:color="auto"/>
              <w:left w:val="single" w:sz="3" w:space="0" w:color="auto"/>
              <w:bottom w:val="nil"/>
              <w:right w:val="single" w:sz="3" w:space="0" w:color="auto"/>
            </w:tcBorders>
            <w:vAlign w:val="center"/>
          </w:tcPr>
          <w:p w:rsidR="00EE7075" w:rsidRPr="00314B20" w:rsidRDefault="00AF34E2">
            <w:pPr>
              <w:pStyle w:val="Style"/>
              <w:framePr w:w="8956" w:h="3134" w:wrap="auto" w:hAnchor="margin" w:x="543" w:y="7263"/>
              <w:ind w:right="427"/>
              <w:jc w:val="right"/>
              <w:textAlignment w:val="baseline"/>
              <w:rPr>
                <w:b/>
                <w:bCs/>
              </w:rPr>
            </w:pPr>
            <w:r w:rsidRPr="00314B20">
              <w:rPr>
                <w:b/>
                <w:bCs/>
                <w:sz w:val="20"/>
                <w:szCs w:val="20"/>
              </w:rPr>
              <w:t>75</w:t>
            </w:r>
          </w:p>
        </w:tc>
        <w:tc>
          <w:tcPr>
            <w:tcW w:w="956" w:type="dxa"/>
            <w:tcBorders>
              <w:top w:val="single" w:sz="3" w:space="0" w:color="auto"/>
              <w:left w:val="single" w:sz="3" w:space="0" w:color="auto"/>
              <w:bottom w:val="nil"/>
              <w:right w:val="single" w:sz="3" w:space="0" w:color="auto"/>
            </w:tcBorders>
            <w:vAlign w:val="center"/>
          </w:tcPr>
          <w:p w:rsidR="00EE7075" w:rsidRPr="00314B20" w:rsidRDefault="00AF34E2">
            <w:pPr>
              <w:pStyle w:val="Style"/>
              <w:framePr w:w="8956" w:h="3134" w:wrap="auto" w:hAnchor="margin" w:x="543" w:y="7263"/>
              <w:ind w:left="28"/>
              <w:jc w:val="center"/>
              <w:textAlignment w:val="baseline"/>
              <w:rPr>
                <w:b/>
                <w:bCs/>
              </w:rPr>
            </w:pPr>
            <w:r w:rsidRPr="00314B20">
              <w:rPr>
                <w:b/>
                <w:bCs/>
                <w:sz w:val="20"/>
                <w:szCs w:val="20"/>
              </w:rPr>
              <w:t>51</w:t>
            </w:r>
          </w:p>
        </w:tc>
      </w:tr>
      <w:tr w:rsidR="00EE7075" w:rsidTr="00F96216">
        <w:trPr>
          <w:trHeight w:hRule="exact" w:val="240"/>
        </w:trPr>
        <w:tc>
          <w:tcPr>
            <w:tcW w:w="320" w:type="dxa"/>
            <w:tcBorders>
              <w:top w:val="nil"/>
              <w:left w:val="single" w:sz="3" w:space="0" w:color="auto"/>
              <w:bottom w:val="single" w:sz="4" w:space="0" w:color="auto"/>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2"/>
                <w:szCs w:val="12"/>
              </w:rPr>
              <w:t xml:space="preserve"> </w:t>
            </w:r>
          </w:p>
        </w:tc>
        <w:tc>
          <w:tcPr>
            <w:tcW w:w="383" w:type="dxa"/>
            <w:tcBorders>
              <w:top w:val="nil"/>
              <w:left w:val="nil"/>
              <w:bottom w:val="single" w:sz="4" w:space="0" w:color="auto"/>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2"/>
                <w:szCs w:val="12"/>
              </w:rPr>
              <w:t xml:space="preserve"> </w:t>
            </w:r>
          </w:p>
        </w:tc>
        <w:tc>
          <w:tcPr>
            <w:tcW w:w="1253" w:type="dxa"/>
            <w:tcBorders>
              <w:top w:val="nil"/>
              <w:left w:val="nil"/>
              <w:bottom w:val="single" w:sz="4" w:space="0" w:color="auto"/>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2"/>
                <w:szCs w:val="12"/>
              </w:rPr>
              <w:t xml:space="preserve"> </w:t>
            </w:r>
          </w:p>
        </w:tc>
        <w:tc>
          <w:tcPr>
            <w:tcW w:w="384" w:type="dxa"/>
            <w:tcBorders>
              <w:top w:val="nil"/>
              <w:left w:val="nil"/>
              <w:bottom w:val="single" w:sz="4" w:space="0" w:color="auto"/>
              <w:right w:val="nil"/>
            </w:tcBorders>
            <w:vAlign w:val="center"/>
          </w:tcPr>
          <w:p w:rsidR="00EE7075" w:rsidRPr="00314B20" w:rsidRDefault="00AF34E2">
            <w:pPr>
              <w:pStyle w:val="Style"/>
              <w:framePr w:w="8956" w:h="3134" w:wrap="auto" w:hAnchor="margin" w:x="543" w:y="7263"/>
              <w:textAlignment w:val="baseline"/>
              <w:rPr>
                <w:b/>
                <w:bCs/>
              </w:rPr>
            </w:pPr>
            <w:r w:rsidRPr="00314B20">
              <w:rPr>
                <w:b/>
                <w:bCs/>
                <w:sz w:val="12"/>
                <w:szCs w:val="12"/>
              </w:rPr>
              <w:t xml:space="preserve"> </w:t>
            </w:r>
          </w:p>
        </w:tc>
        <w:tc>
          <w:tcPr>
            <w:tcW w:w="1752" w:type="dxa"/>
            <w:tcBorders>
              <w:top w:val="nil"/>
              <w:left w:val="nil"/>
              <w:bottom w:val="single" w:sz="4" w:space="0" w:color="auto"/>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12"/>
                <w:szCs w:val="12"/>
              </w:rPr>
              <w:t xml:space="preserve"> </w:t>
            </w:r>
          </w:p>
        </w:tc>
        <w:tc>
          <w:tcPr>
            <w:tcW w:w="561" w:type="dxa"/>
            <w:tcBorders>
              <w:top w:val="nil"/>
              <w:left w:val="single" w:sz="3" w:space="0" w:color="auto"/>
              <w:bottom w:val="single" w:sz="4" w:space="0" w:color="auto"/>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12"/>
                <w:szCs w:val="12"/>
              </w:rPr>
              <w:t xml:space="preserve"> </w:t>
            </w:r>
          </w:p>
        </w:tc>
        <w:tc>
          <w:tcPr>
            <w:tcW w:w="1051" w:type="dxa"/>
            <w:tcBorders>
              <w:top w:val="nil"/>
              <w:left w:val="single" w:sz="3" w:space="0" w:color="auto"/>
              <w:bottom w:val="single" w:sz="4" w:space="0" w:color="auto"/>
              <w:right w:val="single" w:sz="3" w:space="0" w:color="auto"/>
            </w:tcBorders>
            <w:vAlign w:val="center"/>
          </w:tcPr>
          <w:p w:rsidR="00EE7075" w:rsidRPr="00314B20" w:rsidRDefault="00AF34E2">
            <w:pPr>
              <w:pStyle w:val="Style"/>
              <w:framePr w:w="8956" w:h="3134" w:wrap="auto" w:hAnchor="margin" w:x="543" w:y="7263"/>
              <w:textAlignment w:val="baseline"/>
              <w:rPr>
                <w:b/>
                <w:bCs/>
              </w:rPr>
            </w:pPr>
            <w:r w:rsidRPr="00314B20">
              <w:rPr>
                <w:b/>
                <w:bCs/>
                <w:sz w:val="12"/>
                <w:szCs w:val="12"/>
              </w:rPr>
              <w:t xml:space="preserve"> </w:t>
            </w:r>
          </w:p>
        </w:tc>
        <w:tc>
          <w:tcPr>
            <w:tcW w:w="1185" w:type="dxa"/>
            <w:tcBorders>
              <w:top w:val="nil"/>
              <w:left w:val="single" w:sz="3" w:space="0" w:color="auto"/>
              <w:bottom w:val="single" w:sz="4" w:space="0" w:color="auto"/>
              <w:right w:val="single" w:sz="3" w:space="0" w:color="auto"/>
            </w:tcBorders>
            <w:vAlign w:val="center"/>
          </w:tcPr>
          <w:p w:rsidR="00EE7075" w:rsidRPr="00314B20" w:rsidRDefault="00AF34E2">
            <w:pPr>
              <w:pStyle w:val="Style"/>
              <w:framePr w:w="8956" w:h="3134" w:wrap="auto" w:hAnchor="margin" w:x="543" w:y="7263"/>
              <w:ind w:left="28"/>
              <w:jc w:val="center"/>
              <w:textAlignment w:val="baseline"/>
              <w:rPr>
                <w:b/>
                <w:bCs/>
              </w:rPr>
            </w:pPr>
            <w:r w:rsidRPr="00314B20">
              <w:rPr>
                <w:b/>
                <w:bCs/>
                <w:sz w:val="20"/>
                <w:szCs w:val="20"/>
              </w:rPr>
              <w:t>(25.9%)</w:t>
            </w:r>
          </w:p>
        </w:tc>
        <w:tc>
          <w:tcPr>
            <w:tcW w:w="1108" w:type="dxa"/>
            <w:tcBorders>
              <w:top w:val="nil"/>
              <w:left w:val="single" w:sz="3" w:space="0" w:color="auto"/>
              <w:bottom w:val="single" w:sz="4" w:space="0" w:color="auto"/>
              <w:right w:val="single" w:sz="3" w:space="0" w:color="auto"/>
            </w:tcBorders>
            <w:vAlign w:val="center"/>
          </w:tcPr>
          <w:p w:rsidR="00EE7075" w:rsidRPr="00314B20" w:rsidRDefault="00AF34E2">
            <w:pPr>
              <w:pStyle w:val="Style"/>
              <w:framePr w:w="8956" w:h="3134" w:wrap="auto" w:hAnchor="margin" w:x="543" w:y="7263"/>
              <w:ind w:right="110"/>
              <w:jc w:val="right"/>
              <w:textAlignment w:val="baseline"/>
              <w:rPr>
                <w:b/>
                <w:bCs/>
              </w:rPr>
            </w:pPr>
            <w:r w:rsidRPr="00314B20">
              <w:rPr>
                <w:b/>
                <w:bCs/>
                <w:sz w:val="20"/>
                <w:szCs w:val="20"/>
              </w:rPr>
              <w:t>(44.1%)</w:t>
            </w:r>
          </w:p>
        </w:tc>
        <w:tc>
          <w:tcPr>
            <w:tcW w:w="956" w:type="dxa"/>
            <w:tcBorders>
              <w:top w:val="nil"/>
              <w:left w:val="single" w:sz="3" w:space="0" w:color="auto"/>
              <w:bottom w:val="single" w:sz="4" w:space="0" w:color="auto"/>
              <w:right w:val="single" w:sz="3" w:space="0" w:color="auto"/>
            </w:tcBorders>
            <w:vAlign w:val="center"/>
          </w:tcPr>
          <w:p w:rsidR="00EE7075" w:rsidRPr="00314B20" w:rsidRDefault="00AF34E2">
            <w:pPr>
              <w:pStyle w:val="Style"/>
              <w:framePr w:w="8956" w:h="3134" w:wrap="auto" w:hAnchor="margin" w:x="543" w:y="7263"/>
              <w:ind w:left="28"/>
              <w:jc w:val="center"/>
              <w:textAlignment w:val="baseline"/>
              <w:rPr>
                <w:b/>
                <w:bCs/>
              </w:rPr>
            </w:pPr>
            <w:r w:rsidRPr="00314B20">
              <w:rPr>
                <w:b/>
                <w:bCs/>
                <w:i/>
                <w:iCs/>
                <w:sz w:val="20"/>
                <w:szCs w:val="20"/>
              </w:rPr>
              <w:t>(30%)</w:t>
            </w:r>
          </w:p>
        </w:tc>
      </w:tr>
    </w:tbl>
    <w:p w:rsidR="00EE7075" w:rsidRPr="00FB5F30" w:rsidRDefault="00AF34E2" w:rsidP="008B1562">
      <w:pPr>
        <w:pStyle w:val="Style"/>
        <w:framePr w:w="4492" w:h="2030" w:wrap="auto" w:hAnchor="margin" w:x="211" w:y="10920"/>
        <w:spacing w:line="249" w:lineRule="exact"/>
        <w:ind w:left="24" w:firstLine="585"/>
        <w:jc w:val="both"/>
        <w:textAlignment w:val="baseline"/>
        <w:rPr>
          <w:sz w:val="21"/>
          <w:szCs w:val="21"/>
        </w:rPr>
      </w:pPr>
      <w:r w:rsidRPr="00FB5F30">
        <w:rPr>
          <w:sz w:val="21"/>
          <w:szCs w:val="21"/>
        </w:rPr>
        <w:t xml:space="preserve">157 of 170 (92.4%) VATS procedures were successfully performed. 44 VATS procedures were used only for diagnostic procedures and included 19 pleural biopsies, 17 wedge excisions, 8 </w:t>
      </w:r>
      <w:proofErr w:type="spellStart"/>
      <w:r w:rsidRPr="00FB5F30">
        <w:rPr>
          <w:sz w:val="21"/>
          <w:szCs w:val="21"/>
        </w:rPr>
        <w:t>mediastinal</w:t>
      </w:r>
      <w:proofErr w:type="spellEnd"/>
      <w:r w:rsidRPr="00FB5F30">
        <w:rPr>
          <w:sz w:val="21"/>
          <w:szCs w:val="21"/>
        </w:rPr>
        <w:t xml:space="preserve"> biopsies. These procedures were effective in 91 % (40 of 44 patients) four of them required thoracotomy because of failure of localization of the </w:t>
      </w:r>
      <w:proofErr w:type="gramStart"/>
      <w:r w:rsidRPr="00FB5F30">
        <w:rPr>
          <w:sz w:val="21"/>
          <w:szCs w:val="21"/>
        </w:rPr>
        <w:t xml:space="preserve">lung </w:t>
      </w:r>
      <w:r w:rsidR="00F96216" w:rsidRPr="00FB5F30">
        <w:rPr>
          <w:sz w:val="21"/>
          <w:szCs w:val="21"/>
        </w:rPr>
        <w:t xml:space="preserve"> </w:t>
      </w:r>
      <w:r w:rsidRPr="00FB5F30">
        <w:rPr>
          <w:sz w:val="21"/>
          <w:szCs w:val="21"/>
        </w:rPr>
        <w:t>nodule</w:t>
      </w:r>
      <w:proofErr w:type="gramEnd"/>
      <w:r w:rsidRPr="00FB5F30">
        <w:rPr>
          <w:sz w:val="21"/>
          <w:szCs w:val="21"/>
        </w:rPr>
        <w:t xml:space="preserve"> </w:t>
      </w:r>
      <w:r w:rsidR="00F96216" w:rsidRPr="00FB5F30">
        <w:rPr>
          <w:sz w:val="21"/>
          <w:szCs w:val="21"/>
        </w:rPr>
        <w:t xml:space="preserve"> </w:t>
      </w:r>
      <w:r w:rsidRPr="00FB5F30">
        <w:rPr>
          <w:sz w:val="21"/>
          <w:szCs w:val="21"/>
        </w:rPr>
        <w:t>in</w:t>
      </w:r>
      <w:r w:rsidR="008B1562">
        <w:rPr>
          <w:sz w:val="21"/>
          <w:szCs w:val="21"/>
        </w:rPr>
        <w:t xml:space="preserve"> 2 cases and</w:t>
      </w:r>
    </w:p>
    <w:p w:rsidR="00EE7075" w:rsidRDefault="00AF34E2">
      <w:pPr>
        <w:pStyle w:val="Style"/>
        <w:framePr w:w="4670" w:h="182" w:wrap="auto" w:hAnchor="margin" w:y="15087"/>
        <w:spacing w:line="182" w:lineRule="exact"/>
        <w:ind w:left="19"/>
        <w:textAlignment w:val="baseline"/>
      </w:pPr>
      <w:r>
        <w:rPr>
          <w:w w:val="106"/>
          <w:sz w:val="18"/>
          <w:szCs w:val="18"/>
        </w:rPr>
        <w:t>172</w:t>
      </w:r>
    </w:p>
    <w:p w:rsidR="00EE7075" w:rsidRPr="00FB5F30" w:rsidRDefault="00AF34E2" w:rsidP="008B1562">
      <w:pPr>
        <w:pStyle w:val="Style"/>
        <w:framePr w:w="4464" w:h="1921" w:wrap="auto" w:vAnchor="page" w:hAnchor="page" w:x="6031" w:y="11701"/>
        <w:spacing w:line="249" w:lineRule="exact"/>
        <w:ind w:left="4"/>
        <w:jc w:val="both"/>
        <w:textAlignment w:val="baseline"/>
        <w:rPr>
          <w:sz w:val="21"/>
          <w:szCs w:val="21"/>
        </w:rPr>
      </w:pPr>
      <w:proofErr w:type="gramStart"/>
      <w:r w:rsidRPr="00FB5F30">
        <w:rPr>
          <w:sz w:val="21"/>
          <w:szCs w:val="21"/>
        </w:rPr>
        <w:t>pleural</w:t>
      </w:r>
      <w:proofErr w:type="gramEnd"/>
      <w:r w:rsidRPr="00FB5F30">
        <w:rPr>
          <w:sz w:val="21"/>
          <w:szCs w:val="21"/>
        </w:rPr>
        <w:t xml:space="preserve"> adhesion in other 2 cases. VATS procedures were used for therapeutic purpose in 75 patients. The procedures were effective in70 patients (93.3 % 70 of75 patients). The remaining 51 VATS procedures were used for diagnostic &amp; therapeutic purposes in other 51 patients. These procedures were effective in 92.2% (47 of 51 patients) (Table 2).</w:t>
      </w:r>
    </w:p>
    <w:p w:rsidR="00EE7075" w:rsidRDefault="00AF34E2">
      <w:pPr>
        <w:pStyle w:val="Style"/>
        <w:framePr w:w="4440" w:h="206" w:wrap="auto" w:hAnchor="margin" w:x="5376" w:y="15082"/>
        <w:spacing w:line="163" w:lineRule="exact"/>
        <w:ind w:left="691"/>
        <w:textAlignment w:val="baseline"/>
      </w:pPr>
      <w:r>
        <w:rPr>
          <w:sz w:val="15"/>
          <w:szCs w:val="15"/>
        </w:rPr>
        <w:t>Egyptian Journal of CHEST /60/3/ July, 2011</w:t>
      </w:r>
    </w:p>
    <w:p w:rsidR="00EE7075" w:rsidRDefault="009A58A6">
      <w:pPr>
        <w:pStyle w:val="Style"/>
        <w:spacing w:line="1" w:lineRule="exact"/>
        <w:rPr>
          <w:sz w:val="22"/>
          <w:szCs w:val="22"/>
        </w:rPr>
        <w:sectPr w:rsidR="00EE7075" w:rsidSect="00520789">
          <w:pgSz w:w="11907" w:h="16840"/>
          <w:pgMar w:top="720" w:right="1307" w:bottom="360" w:left="760" w:header="708" w:footer="708" w:gutter="0"/>
          <w:cols w:space="708"/>
          <w:docGrid w:linePitch="-1"/>
        </w:sectPr>
      </w:pPr>
      <w:r w:rsidRPr="009A58A6">
        <w:rPr>
          <w:noProof/>
          <w:sz w:val="12"/>
          <w:szCs w:val="12"/>
          <w:lang w:eastAsia="en-US"/>
        </w:rPr>
        <w:pict>
          <v:shape id="_x0000_s1027" type="#_x0000_t32" style="position:absolute;margin-left:-199.25pt;margin-top:523.5pt;width:448.5pt;height:0;z-index:251659264" o:connectortype="straight">
            <w10:wrap anchorx="page"/>
          </v:shape>
        </w:pict>
      </w:r>
      <w:r w:rsidR="00AF34E2">
        <w:br w:type="page"/>
      </w:r>
    </w:p>
    <w:p w:rsidR="00EE7075" w:rsidRDefault="00AF34E2" w:rsidP="002B3896">
      <w:pPr>
        <w:pStyle w:val="Style"/>
        <w:framePr w:w="4632" w:h="254" w:wrap="auto" w:vAnchor="text" w:hAnchor="page" w:x="1066" w:y="-114"/>
        <w:spacing w:line="201" w:lineRule="exact"/>
        <w:textAlignment w:val="baseline"/>
      </w:pPr>
      <w:r w:rsidRPr="002B3896">
        <w:rPr>
          <w:b/>
          <w:bCs/>
          <w:sz w:val="20"/>
          <w:szCs w:val="20"/>
        </w:rPr>
        <w:lastRenderedPageBreak/>
        <w:t>Table (3</w:t>
      </w:r>
      <w:proofErr w:type="gramStart"/>
      <w:r w:rsidRPr="002B3896">
        <w:rPr>
          <w:b/>
          <w:bCs/>
          <w:sz w:val="20"/>
          <w:szCs w:val="20"/>
        </w:rPr>
        <w:t>)-</w:t>
      </w:r>
      <w:proofErr w:type="gramEnd"/>
      <w:r>
        <w:rPr>
          <w:sz w:val="19"/>
          <w:szCs w:val="19"/>
        </w:rPr>
        <w:t xml:space="preserve"> Summary of data in specific VATS procedures</w:t>
      </w:r>
    </w:p>
    <w:tbl>
      <w:tblPr>
        <w:tblW w:w="9938" w:type="dxa"/>
        <w:tblLayout w:type="fixed"/>
        <w:tblCellMar>
          <w:left w:w="0" w:type="dxa"/>
          <w:right w:w="0" w:type="dxa"/>
        </w:tblCellMar>
        <w:tblLook w:val="04A0"/>
      </w:tblPr>
      <w:tblGrid>
        <w:gridCol w:w="2371"/>
        <w:gridCol w:w="576"/>
        <w:gridCol w:w="432"/>
        <w:gridCol w:w="720"/>
        <w:gridCol w:w="1324"/>
        <w:gridCol w:w="657"/>
        <w:gridCol w:w="859"/>
        <w:gridCol w:w="936"/>
        <w:gridCol w:w="657"/>
        <w:gridCol w:w="691"/>
        <w:gridCol w:w="715"/>
      </w:tblGrid>
      <w:tr w:rsidR="00EE7075">
        <w:trPr>
          <w:trHeight w:hRule="exact" w:val="292"/>
        </w:trPr>
        <w:tc>
          <w:tcPr>
            <w:tcW w:w="237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4"/>
                <w:szCs w:val="14"/>
              </w:rPr>
              <w:t xml:space="preserve"> </w:t>
            </w:r>
          </w:p>
        </w:tc>
        <w:tc>
          <w:tcPr>
            <w:tcW w:w="57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4"/>
                <w:szCs w:val="14"/>
              </w:rPr>
              <w:t xml:space="preserve"> </w:t>
            </w:r>
          </w:p>
        </w:tc>
        <w:tc>
          <w:tcPr>
            <w:tcW w:w="432" w:type="dxa"/>
            <w:tcBorders>
              <w:top w:val="single" w:sz="1" w:space="0" w:color="auto"/>
              <w:left w:val="single" w:sz="1" w:space="0" w:color="auto"/>
              <w:bottom w:val="nil"/>
              <w:right w:val="nil"/>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4"/>
                <w:szCs w:val="14"/>
              </w:rPr>
              <w:t xml:space="preserve"> </w:t>
            </w:r>
          </w:p>
        </w:tc>
        <w:tc>
          <w:tcPr>
            <w:tcW w:w="720" w:type="dxa"/>
            <w:tcBorders>
              <w:top w:val="single" w:sz="1" w:space="0" w:color="auto"/>
              <w:left w:val="nil"/>
              <w:bottom w:val="nil"/>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4"/>
                <w:szCs w:val="14"/>
              </w:rPr>
              <w:t xml:space="preserve"> </w:t>
            </w:r>
          </w:p>
        </w:tc>
        <w:tc>
          <w:tcPr>
            <w:tcW w:w="1324"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4"/>
                <w:szCs w:val="14"/>
              </w:rPr>
              <w:t xml:space="preserve"> </w:t>
            </w:r>
          </w:p>
        </w:tc>
        <w:tc>
          <w:tcPr>
            <w:tcW w:w="1516" w:type="dxa"/>
            <w:gridSpan w:val="2"/>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Operative</w:t>
            </w:r>
          </w:p>
        </w:tc>
        <w:tc>
          <w:tcPr>
            <w:tcW w:w="1593" w:type="dxa"/>
            <w:gridSpan w:val="2"/>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Duration of ICT</w:t>
            </w:r>
          </w:p>
        </w:tc>
        <w:tc>
          <w:tcPr>
            <w:tcW w:w="1406" w:type="dxa"/>
            <w:gridSpan w:val="2"/>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Post operative</w:t>
            </w:r>
          </w:p>
        </w:tc>
      </w:tr>
      <w:tr w:rsidR="00EE7075">
        <w:trPr>
          <w:trHeight w:hRule="exact" w:val="302"/>
        </w:trPr>
        <w:tc>
          <w:tcPr>
            <w:tcW w:w="2371" w:type="dxa"/>
            <w:tcBorders>
              <w:top w:val="nil"/>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33"/>
              <w:jc w:val="center"/>
              <w:textAlignment w:val="baseline"/>
              <w:rPr>
                <w:b/>
                <w:bCs/>
              </w:rPr>
            </w:pPr>
            <w:r w:rsidRPr="002B3896">
              <w:rPr>
                <w:b/>
                <w:bCs/>
                <w:sz w:val="19"/>
                <w:szCs w:val="19"/>
              </w:rPr>
              <w:t>Procedure</w:t>
            </w:r>
          </w:p>
        </w:tc>
        <w:tc>
          <w:tcPr>
            <w:tcW w:w="576" w:type="dxa"/>
            <w:tcBorders>
              <w:top w:val="nil"/>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24"/>
              <w:jc w:val="center"/>
              <w:textAlignment w:val="baseline"/>
              <w:rPr>
                <w:b/>
                <w:bCs/>
              </w:rPr>
            </w:pPr>
            <w:r w:rsidRPr="002B3896">
              <w:rPr>
                <w:b/>
                <w:bCs/>
                <w:sz w:val="19"/>
                <w:szCs w:val="19"/>
              </w:rPr>
              <w:t>No_</w:t>
            </w:r>
          </w:p>
        </w:tc>
        <w:tc>
          <w:tcPr>
            <w:tcW w:w="1152" w:type="dxa"/>
            <w:gridSpan w:val="2"/>
            <w:tcBorders>
              <w:top w:val="nil"/>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9"/>
              <w:jc w:val="center"/>
              <w:textAlignment w:val="baseline"/>
              <w:rPr>
                <w:b/>
                <w:bCs/>
              </w:rPr>
            </w:pPr>
            <w:r w:rsidRPr="002B3896">
              <w:rPr>
                <w:b/>
                <w:bCs/>
                <w:sz w:val="19"/>
                <w:szCs w:val="19"/>
              </w:rPr>
              <w:t>Conversion</w:t>
            </w:r>
          </w:p>
        </w:tc>
        <w:tc>
          <w:tcPr>
            <w:tcW w:w="1324" w:type="dxa"/>
            <w:tcBorders>
              <w:top w:val="nil"/>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9"/>
              <w:jc w:val="center"/>
              <w:textAlignment w:val="baseline"/>
              <w:rPr>
                <w:b/>
                <w:bCs/>
              </w:rPr>
            </w:pPr>
            <w:r w:rsidRPr="002B3896">
              <w:rPr>
                <w:b/>
                <w:bCs/>
                <w:sz w:val="19"/>
                <w:szCs w:val="19"/>
              </w:rPr>
              <w:t>Complication</w:t>
            </w:r>
          </w:p>
        </w:tc>
        <w:tc>
          <w:tcPr>
            <w:tcW w:w="1516" w:type="dxa"/>
            <w:gridSpan w:val="2"/>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Time</w:t>
            </w:r>
            <w:r w:rsidR="003A336A" w:rsidRPr="002B3896">
              <w:rPr>
                <w:b/>
                <w:bCs/>
                <w:sz w:val="19"/>
                <w:szCs w:val="19"/>
              </w:rPr>
              <w:t xml:space="preserve"> </w:t>
            </w:r>
            <w:r w:rsidRPr="002B3896">
              <w:rPr>
                <w:b/>
                <w:bCs/>
                <w:sz w:val="19"/>
                <w:szCs w:val="19"/>
              </w:rPr>
              <w:t>(min)</w:t>
            </w:r>
          </w:p>
        </w:tc>
        <w:tc>
          <w:tcPr>
            <w:tcW w:w="1593" w:type="dxa"/>
            <w:gridSpan w:val="2"/>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drainage (days)</w:t>
            </w:r>
          </w:p>
        </w:tc>
        <w:tc>
          <w:tcPr>
            <w:tcW w:w="1406" w:type="dxa"/>
            <w:gridSpan w:val="2"/>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stay (days)</w:t>
            </w:r>
          </w:p>
        </w:tc>
      </w:tr>
      <w:tr w:rsidR="00EE7075">
        <w:trPr>
          <w:trHeight w:hRule="exact" w:val="230"/>
        </w:trPr>
        <w:tc>
          <w:tcPr>
            <w:tcW w:w="237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1"/>
                <w:szCs w:val="11"/>
              </w:rPr>
              <w:t xml:space="preserve"> </w:t>
            </w:r>
          </w:p>
        </w:tc>
        <w:tc>
          <w:tcPr>
            <w:tcW w:w="57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1"/>
                <w:szCs w:val="11"/>
              </w:rPr>
              <w:t xml:space="preserve"> </w:t>
            </w:r>
          </w:p>
        </w:tc>
        <w:tc>
          <w:tcPr>
            <w:tcW w:w="432" w:type="dxa"/>
            <w:tcBorders>
              <w:top w:val="nil"/>
              <w:left w:val="single" w:sz="1" w:space="0" w:color="auto"/>
              <w:bottom w:val="single" w:sz="1" w:space="0" w:color="auto"/>
              <w:right w:val="nil"/>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1"/>
                <w:szCs w:val="11"/>
              </w:rPr>
              <w:t xml:space="preserve"> </w:t>
            </w:r>
          </w:p>
        </w:tc>
        <w:tc>
          <w:tcPr>
            <w:tcW w:w="720" w:type="dxa"/>
            <w:tcBorders>
              <w:top w:val="nil"/>
              <w:left w:val="nil"/>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1"/>
                <w:szCs w:val="11"/>
              </w:rPr>
              <w:t xml:space="preserve"> </w:t>
            </w:r>
          </w:p>
        </w:tc>
        <w:tc>
          <w:tcPr>
            <w:tcW w:w="1324"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b/>
                <w:bCs/>
              </w:rPr>
            </w:pPr>
            <w:r w:rsidRPr="002B3896">
              <w:rPr>
                <w:b/>
                <w:bCs/>
                <w:sz w:val="11"/>
                <w:szCs w:val="11"/>
              </w:rPr>
              <w:t xml:space="preserve"> </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4"/>
              <w:jc w:val="center"/>
              <w:textAlignment w:val="baseline"/>
              <w:rPr>
                <w:b/>
                <w:bCs/>
              </w:rPr>
            </w:pPr>
            <w:r w:rsidRPr="002B3896">
              <w:rPr>
                <w:b/>
                <w:bCs/>
                <w:sz w:val="19"/>
                <w:szCs w:val="19"/>
              </w:rPr>
              <w:t>mean</w:t>
            </w:r>
          </w:p>
        </w:tc>
        <w:tc>
          <w:tcPr>
            <w:tcW w:w="859"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4"/>
              <w:jc w:val="center"/>
              <w:textAlignment w:val="baseline"/>
              <w:rPr>
                <w:b/>
                <w:bCs/>
              </w:rPr>
            </w:pPr>
            <w:r w:rsidRPr="002B3896">
              <w:rPr>
                <w:b/>
                <w:bCs/>
                <w:sz w:val="19"/>
                <w:szCs w:val="19"/>
              </w:rPr>
              <w:t>range</w:t>
            </w:r>
          </w:p>
        </w:tc>
        <w:tc>
          <w:tcPr>
            <w:tcW w:w="93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mean</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range</w:t>
            </w:r>
          </w:p>
        </w:tc>
        <w:tc>
          <w:tcPr>
            <w:tcW w:w="691"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mean</w:t>
            </w:r>
          </w:p>
        </w:tc>
        <w:tc>
          <w:tcPr>
            <w:tcW w:w="715"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b/>
                <w:bCs/>
              </w:rPr>
            </w:pPr>
            <w:r w:rsidRPr="002B3896">
              <w:rPr>
                <w:b/>
                <w:bCs/>
                <w:sz w:val="19"/>
                <w:szCs w:val="19"/>
              </w:rPr>
              <w:t>range</w:t>
            </w:r>
          </w:p>
        </w:tc>
      </w:tr>
      <w:tr w:rsidR="00EE7075" w:rsidRPr="002B3896">
        <w:trPr>
          <w:trHeight w:hRule="exact" w:val="254"/>
        </w:trPr>
        <w:tc>
          <w:tcPr>
            <w:tcW w:w="237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I. Wedge resection and</w:t>
            </w:r>
          </w:p>
        </w:tc>
        <w:tc>
          <w:tcPr>
            <w:tcW w:w="57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24"/>
              <w:jc w:val="center"/>
              <w:textAlignment w:val="baseline"/>
              <w:rPr>
                <w:rFonts w:asciiTheme="majorBidi" w:hAnsiTheme="majorBidi" w:cstheme="majorBidi"/>
                <w:sz w:val="20"/>
                <w:szCs w:val="20"/>
              </w:rPr>
            </w:pPr>
            <w:r w:rsidRPr="002B3896">
              <w:rPr>
                <w:rFonts w:asciiTheme="majorBidi" w:hAnsiTheme="majorBidi" w:cstheme="majorBidi"/>
                <w:sz w:val="20"/>
                <w:szCs w:val="20"/>
              </w:rPr>
              <w:t>50</w:t>
            </w:r>
          </w:p>
        </w:tc>
        <w:tc>
          <w:tcPr>
            <w:tcW w:w="432" w:type="dxa"/>
            <w:tcBorders>
              <w:top w:val="single" w:sz="1" w:space="0" w:color="auto"/>
              <w:left w:val="single" w:sz="1" w:space="0" w:color="auto"/>
              <w:bottom w:val="nil"/>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single" w:sz="1" w:space="0" w:color="auto"/>
              <w:left w:val="nil"/>
              <w:bottom w:val="nil"/>
              <w:right w:val="single" w:sz="1" w:space="0" w:color="auto"/>
            </w:tcBorders>
            <w:vAlign w:val="center"/>
          </w:tcPr>
          <w:p w:rsidR="00EE7075" w:rsidRPr="002B3896" w:rsidRDefault="00AF34E2" w:rsidP="002B3896">
            <w:pPr>
              <w:pStyle w:val="Style"/>
              <w:framePr w:w="9940" w:h="3475" w:wrap="auto" w:vAnchor="page" w:hAnchor="page" w:x="1066" w:y="931"/>
              <w:ind w:left="76"/>
              <w:textAlignment w:val="baseline"/>
              <w:rPr>
                <w:rFonts w:asciiTheme="majorBidi" w:hAnsiTheme="majorBidi" w:cstheme="majorBidi"/>
                <w:sz w:val="20"/>
                <w:szCs w:val="20"/>
              </w:rPr>
            </w:pPr>
            <w:r w:rsidRPr="002B3896">
              <w:rPr>
                <w:rFonts w:asciiTheme="majorBidi" w:hAnsiTheme="majorBidi" w:cstheme="majorBidi"/>
                <w:sz w:val="20"/>
                <w:szCs w:val="20"/>
              </w:rPr>
              <w:t>I</w:t>
            </w:r>
          </w:p>
        </w:tc>
        <w:tc>
          <w:tcPr>
            <w:tcW w:w="1324"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9"/>
              <w:jc w:val="center"/>
              <w:textAlignment w:val="baseline"/>
              <w:rPr>
                <w:rFonts w:asciiTheme="majorBidi" w:hAnsiTheme="majorBidi" w:cstheme="majorBidi"/>
                <w:sz w:val="20"/>
                <w:szCs w:val="20"/>
              </w:rPr>
            </w:pPr>
            <w:r w:rsidRPr="002B3896">
              <w:rPr>
                <w:rFonts w:asciiTheme="majorBidi" w:hAnsiTheme="majorBidi" w:cstheme="majorBidi"/>
                <w:sz w:val="20"/>
                <w:szCs w:val="20"/>
              </w:rPr>
              <w:t>6</w:t>
            </w:r>
          </w:p>
        </w:tc>
        <w:tc>
          <w:tcPr>
            <w:tcW w:w="657"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4"/>
              <w:jc w:val="center"/>
              <w:textAlignment w:val="baseline"/>
              <w:rPr>
                <w:rFonts w:asciiTheme="majorBidi" w:hAnsiTheme="majorBidi" w:cstheme="majorBidi"/>
                <w:sz w:val="20"/>
                <w:szCs w:val="20"/>
              </w:rPr>
            </w:pPr>
            <w:r w:rsidRPr="002B3896">
              <w:rPr>
                <w:rFonts w:asciiTheme="majorBidi" w:hAnsiTheme="majorBidi" w:cstheme="majorBidi"/>
                <w:sz w:val="20"/>
                <w:szCs w:val="20"/>
              </w:rPr>
              <w:t>62.4</w:t>
            </w:r>
          </w:p>
        </w:tc>
        <w:tc>
          <w:tcPr>
            <w:tcW w:w="859"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4"/>
              <w:jc w:val="center"/>
              <w:textAlignment w:val="baseline"/>
              <w:rPr>
                <w:rFonts w:asciiTheme="majorBidi" w:hAnsiTheme="majorBidi" w:cstheme="majorBidi"/>
                <w:sz w:val="20"/>
                <w:szCs w:val="20"/>
              </w:rPr>
            </w:pPr>
            <w:r w:rsidRPr="002B3896">
              <w:rPr>
                <w:rFonts w:asciiTheme="majorBidi" w:hAnsiTheme="majorBidi" w:cstheme="majorBidi"/>
                <w:sz w:val="20"/>
                <w:szCs w:val="20"/>
              </w:rPr>
              <w:t>32-110</w:t>
            </w:r>
          </w:p>
        </w:tc>
        <w:tc>
          <w:tcPr>
            <w:tcW w:w="93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4.8</w:t>
            </w:r>
          </w:p>
        </w:tc>
        <w:tc>
          <w:tcPr>
            <w:tcW w:w="657"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3-18</w:t>
            </w:r>
          </w:p>
        </w:tc>
        <w:tc>
          <w:tcPr>
            <w:tcW w:w="69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5.3</w:t>
            </w:r>
          </w:p>
        </w:tc>
        <w:tc>
          <w:tcPr>
            <w:tcW w:w="715"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4-19</w:t>
            </w:r>
          </w:p>
        </w:tc>
      </w:tr>
      <w:tr w:rsidR="00EE7075" w:rsidRPr="002B3896">
        <w:trPr>
          <w:trHeight w:hRule="exact" w:val="230"/>
        </w:trPr>
        <w:tc>
          <w:tcPr>
            <w:tcW w:w="237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Pleurectomy</w:t>
            </w:r>
          </w:p>
        </w:tc>
        <w:tc>
          <w:tcPr>
            <w:tcW w:w="57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432" w:type="dxa"/>
            <w:tcBorders>
              <w:top w:val="nil"/>
              <w:left w:val="single" w:sz="1" w:space="0" w:color="auto"/>
              <w:bottom w:val="single" w:sz="1" w:space="0" w:color="auto"/>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nil"/>
              <w:left w:val="nil"/>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1324"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57"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859"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93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57"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9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15"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r>
      <w:tr w:rsidR="00EE7075" w:rsidRPr="002B3896">
        <w:trPr>
          <w:trHeight w:hRule="exact" w:val="259"/>
        </w:trPr>
        <w:tc>
          <w:tcPr>
            <w:tcW w:w="237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 xml:space="preserve">2. Pleural Biopsy </w:t>
            </w:r>
            <w:r w:rsidRPr="002B3896">
              <w:rPr>
                <w:rFonts w:asciiTheme="majorBidi" w:eastAsia="Arial" w:hAnsiTheme="majorBidi" w:cstheme="majorBidi"/>
                <w:w w:val="133"/>
                <w:sz w:val="20"/>
                <w:szCs w:val="20"/>
              </w:rPr>
              <w:t>±</w:t>
            </w:r>
          </w:p>
        </w:tc>
        <w:tc>
          <w:tcPr>
            <w:tcW w:w="57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24"/>
              <w:jc w:val="center"/>
              <w:textAlignment w:val="baseline"/>
              <w:rPr>
                <w:rFonts w:asciiTheme="majorBidi" w:hAnsiTheme="majorBidi" w:cstheme="majorBidi"/>
                <w:sz w:val="20"/>
                <w:szCs w:val="20"/>
              </w:rPr>
            </w:pPr>
            <w:r w:rsidRPr="002B3896">
              <w:rPr>
                <w:rFonts w:asciiTheme="majorBidi" w:hAnsiTheme="majorBidi" w:cstheme="majorBidi"/>
                <w:sz w:val="20"/>
                <w:szCs w:val="20"/>
              </w:rPr>
              <w:t>40</w:t>
            </w:r>
          </w:p>
        </w:tc>
        <w:tc>
          <w:tcPr>
            <w:tcW w:w="432" w:type="dxa"/>
            <w:tcBorders>
              <w:top w:val="single" w:sz="1" w:space="0" w:color="auto"/>
              <w:left w:val="single" w:sz="1" w:space="0" w:color="auto"/>
              <w:bottom w:val="nil"/>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single" w:sz="1" w:space="0" w:color="auto"/>
              <w:left w:val="nil"/>
              <w:bottom w:val="nil"/>
              <w:right w:val="single" w:sz="1" w:space="0" w:color="auto"/>
            </w:tcBorders>
            <w:vAlign w:val="center"/>
          </w:tcPr>
          <w:p w:rsidR="00EE7075" w:rsidRPr="002B3896" w:rsidRDefault="00AF34E2" w:rsidP="002B3896">
            <w:pPr>
              <w:pStyle w:val="Style"/>
              <w:framePr w:w="9940" w:h="3475" w:wrap="auto" w:vAnchor="page" w:hAnchor="page" w:x="1066" w:y="931"/>
              <w:ind w:left="76"/>
              <w:textAlignment w:val="baseline"/>
              <w:rPr>
                <w:rFonts w:asciiTheme="majorBidi" w:hAnsiTheme="majorBidi" w:cstheme="majorBidi"/>
                <w:sz w:val="20"/>
                <w:szCs w:val="20"/>
              </w:rPr>
            </w:pPr>
            <w:r w:rsidRPr="002B3896">
              <w:rPr>
                <w:rFonts w:asciiTheme="majorBidi" w:hAnsiTheme="majorBidi" w:cstheme="majorBidi"/>
                <w:sz w:val="20"/>
                <w:szCs w:val="20"/>
              </w:rPr>
              <w:t>2</w:t>
            </w:r>
          </w:p>
        </w:tc>
        <w:tc>
          <w:tcPr>
            <w:tcW w:w="1324"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9"/>
              <w:jc w:val="center"/>
              <w:textAlignment w:val="baseline"/>
              <w:rPr>
                <w:rFonts w:asciiTheme="majorBidi" w:hAnsiTheme="majorBidi" w:cstheme="majorBidi"/>
                <w:sz w:val="20"/>
                <w:szCs w:val="20"/>
              </w:rPr>
            </w:pPr>
            <w:r w:rsidRPr="002B3896">
              <w:rPr>
                <w:rFonts w:asciiTheme="majorBidi" w:hAnsiTheme="majorBidi" w:cstheme="majorBidi"/>
                <w:sz w:val="20"/>
                <w:szCs w:val="20"/>
              </w:rPr>
              <w:t>3</w:t>
            </w:r>
          </w:p>
        </w:tc>
        <w:tc>
          <w:tcPr>
            <w:tcW w:w="657"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4"/>
              <w:jc w:val="center"/>
              <w:textAlignment w:val="baseline"/>
              <w:rPr>
                <w:rFonts w:asciiTheme="majorBidi" w:hAnsiTheme="majorBidi" w:cstheme="majorBidi"/>
                <w:sz w:val="20"/>
                <w:szCs w:val="20"/>
              </w:rPr>
            </w:pPr>
            <w:r w:rsidRPr="002B3896">
              <w:rPr>
                <w:rFonts w:asciiTheme="majorBidi" w:hAnsiTheme="majorBidi" w:cstheme="majorBidi"/>
                <w:sz w:val="20"/>
                <w:szCs w:val="20"/>
              </w:rPr>
              <w:t>50.9</w:t>
            </w:r>
          </w:p>
        </w:tc>
        <w:tc>
          <w:tcPr>
            <w:tcW w:w="859"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4"/>
              <w:jc w:val="center"/>
              <w:textAlignment w:val="baseline"/>
              <w:rPr>
                <w:rFonts w:asciiTheme="majorBidi" w:hAnsiTheme="majorBidi" w:cstheme="majorBidi"/>
                <w:sz w:val="20"/>
                <w:szCs w:val="20"/>
              </w:rPr>
            </w:pPr>
            <w:r w:rsidRPr="002B3896">
              <w:rPr>
                <w:rFonts w:asciiTheme="majorBidi" w:hAnsiTheme="majorBidi" w:cstheme="majorBidi"/>
                <w:sz w:val="20"/>
                <w:szCs w:val="20"/>
              </w:rPr>
              <w:t>27-80</w:t>
            </w:r>
          </w:p>
        </w:tc>
        <w:tc>
          <w:tcPr>
            <w:tcW w:w="93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3.5</w:t>
            </w:r>
          </w:p>
        </w:tc>
        <w:tc>
          <w:tcPr>
            <w:tcW w:w="657"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2-13</w:t>
            </w:r>
          </w:p>
        </w:tc>
        <w:tc>
          <w:tcPr>
            <w:tcW w:w="69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4.5</w:t>
            </w:r>
          </w:p>
        </w:tc>
        <w:tc>
          <w:tcPr>
            <w:tcW w:w="715"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3-14</w:t>
            </w:r>
          </w:p>
        </w:tc>
      </w:tr>
      <w:tr w:rsidR="00EE7075" w:rsidRPr="002B3896">
        <w:trPr>
          <w:trHeight w:hRule="exact" w:val="216"/>
        </w:trPr>
        <w:tc>
          <w:tcPr>
            <w:tcW w:w="237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24"/>
              <w:textAlignment w:val="baseline"/>
              <w:rPr>
                <w:rFonts w:asciiTheme="majorBidi" w:hAnsiTheme="majorBidi" w:cstheme="majorBidi"/>
                <w:sz w:val="20"/>
                <w:szCs w:val="20"/>
              </w:rPr>
            </w:pPr>
            <w:r w:rsidRPr="002B3896">
              <w:rPr>
                <w:rFonts w:asciiTheme="majorBidi" w:eastAsia="Arial" w:hAnsiTheme="majorBidi" w:cstheme="majorBidi"/>
                <w:w w:val="66"/>
                <w:sz w:val="20"/>
                <w:szCs w:val="20"/>
              </w:rPr>
              <w:t xml:space="preserve">I </w:t>
            </w:r>
            <w:r w:rsidRPr="002B3896">
              <w:rPr>
                <w:rFonts w:asciiTheme="majorBidi" w:hAnsiTheme="majorBidi" w:cstheme="majorBidi"/>
                <w:sz w:val="20"/>
                <w:szCs w:val="20"/>
              </w:rPr>
              <w:t>pleurodesis</w:t>
            </w:r>
          </w:p>
        </w:tc>
        <w:tc>
          <w:tcPr>
            <w:tcW w:w="57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432" w:type="dxa"/>
            <w:tcBorders>
              <w:top w:val="nil"/>
              <w:left w:val="single" w:sz="1" w:space="0" w:color="auto"/>
              <w:bottom w:val="single" w:sz="1" w:space="0" w:color="auto"/>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nil"/>
              <w:left w:val="nil"/>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1324"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57"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859"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93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57"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9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15"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r>
      <w:tr w:rsidR="00EE7075" w:rsidRPr="002B3896">
        <w:trPr>
          <w:trHeight w:hRule="exact" w:val="264"/>
        </w:trPr>
        <w:tc>
          <w:tcPr>
            <w:tcW w:w="2371"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3. Decortication</w:t>
            </w:r>
          </w:p>
        </w:tc>
        <w:tc>
          <w:tcPr>
            <w:tcW w:w="57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24"/>
              <w:jc w:val="center"/>
              <w:textAlignment w:val="baseline"/>
              <w:rPr>
                <w:rFonts w:asciiTheme="majorBidi" w:hAnsiTheme="majorBidi" w:cstheme="majorBidi"/>
                <w:sz w:val="20"/>
                <w:szCs w:val="20"/>
              </w:rPr>
            </w:pPr>
            <w:r w:rsidRPr="002B3896">
              <w:rPr>
                <w:rFonts w:asciiTheme="majorBidi" w:hAnsiTheme="majorBidi" w:cstheme="majorBidi"/>
                <w:sz w:val="20"/>
                <w:szCs w:val="20"/>
              </w:rPr>
              <w:t>20</w:t>
            </w:r>
          </w:p>
        </w:tc>
        <w:tc>
          <w:tcPr>
            <w:tcW w:w="432" w:type="dxa"/>
            <w:tcBorders>
              <w:top w:val="single" w:sz="1" w:space="0" w:color="auto"/>
              <w:left w:val="single" w:sz="1" w:space="0" w:color="auto"/>
              <w:bottom w:val="single" w:sz="1" w:space="0" w:color="auto"/>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single" w:sz="1" w:space="0" w:color="auto"/>
              <w:left w:val="nil"/>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76"/>
              <w:textAlignment w:val="baseline"/>
              <w:rPr>
                <w:rFonts w:asciiTheme="majorBidi" w:hAnsiTheme="majorBidi" w:cstheme="majorBidi"/>
                <w:sz w:val="20"/>
                <w:szCs w:val="20"/>
              </w:rPr>
            </w:pPr>
            <w:r w:rsidRPr="002B3896">
              <w:rPr>
                <w:rFonts w:asciiTheme="majorBidi" w:hAnsiTheme="majorBidi" w:cstheme="majorBidi"/>
                <w:sz w:val="20"/>
                <w:szCs w:val="20"/>
              </w:rPr>
              <w:t>3</w:t>
            </w:r>
          </w:p>
        </w:tc>
        <w:tc>
          <w:tcPr>
            <w:tcW w:w="132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9"/>
              <w:jc w:val="center"/>
              <w:textAlignment w:val="baseline"/>
              <w:rPr>
                <w:rFonts w:asciiTheme="majorBidi" w:hAnsiTheme="majorBidi" w:cstheme="majorBidi"/>
                <w:sz w:val="20"/>
                <w:szCs w:val="20"/>
              </w:rPr>
            </w:pPr>
            <w:r w:rsidRPr="002B3896">
              <w:rPr>
                <w:rFonts w:asciiTheme="majorBidi" w:hAnsiTheme="majorBidi" w:cstheme="majorBidi"/>
                <w:sz w:val="20"/>
                <w:szCs w:val="20"/>
              </w:rPr>
              <w:t>3</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4"/>
              <w:jc w:val="center"/>
              <w:textAlignment w:val="baseline"/>
              <w:rPr>
                <w:rFonts w:asciiTheme="majorBidi" w:hAnsiTheme="majorBidi" w:cstheme="majorBidi"/>
                <w:sz w:val="20"/>
                <w:szCs w:val="20"/>
              </w:rPr>
            </w:pPr>
            <w:r w:rsidRPr="002B3896">
              <w:rPr>
                <w:rFonts w:asciiTheme="majorBidi" w:hAnsiTheme="majorBidi" w:cstheme="majorBidi"/>
                <w:sz w:val="20"/>
                <w:szCs w:val="20"/>
              </w:rPr>
              <w:t>82.3</w:t>
            </w:r>
          </w:p>
        </w:tc>
        <w:tc>
          <w:tcPr>
            <w:tcW w:w="859"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4"/>
              <w:jc w:val="center"/>
              <w:textAlignment w:val="baseline"/>
              <w:rPr>
                <w:rFonts w:asciiTheme="majorBidi" w:hAnsiTheme="majorBidi" w:cstheme="majorBidi"/>
                <w:sz w:val="20"/>
                <w:szCs w:val="20"/>
              </w:rPr>
            </w:pPr>
            <w:r w:rsidRPr="002B3896">
              <w:rPr>
                <w:rFonts w:asciiTheme="majorBidi" w:hAnsiTheme="majorBidi" w:cstheme="majorBidi"/>
                <w:sz w:val="20"/>
                <w:szCs w:val="20"/>
              </w:rPr>
              <w:t>61-142</w:t>
            </w:r>
          </w:p>
        </w:tc>
        <w:tc>
          <w:tcPr>
            <w:tcW w:w="93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6.8</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4-21</w:t>
            </w:r>
          </w:p>
        </w:tc>
        <w:tc>
          <w:tcPr>
            <w:tcW w:w="691"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8</w:t>
            </w:r>
          </w:p>
        </w:tc>
        <w:tc>
          <w:tcPr>
            <w:tcW w:w="715"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5-21</w:t>
            </w:r>
          </w:p>
        </w:tc>
      </w:tr>
      <w:tr w:rsidR="00EE7075" w:rsidRPr="002B3896">
        <w:trPr>
          <w:trHeight w:hRule="exact" w:val="244"/>
        </w:trPr>
        <w:tc>
          <w:tcPr>
            <w:tcW w:w="237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4. Wedge Excision only</w:t>
            </w:r>
          </w:p>
        </w:tc>
        <w:tc>
          <w:tcPr>
            <w:tcW w:w="57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24"/>
              <w:jc w:val="center"/>
              <w:textAlignment w:val="baseline"/>
              <w:rPr>
                <w:rFonts w:asciiTheme="majorBidi" w:hAnsiTheme="majorBidi" w:cstheme="majorBidi"/>
                <w:sz w:val="20"/>
                <w:szCs w:val="20"/>
              </w:rPr>
            </w:pPr>
            <w:r w:rsidRPr="002B3896">
              <w:rPr>
                <w:rFonts w:asciiTheme="majorBidi" w:hAnsiTheme="majorBidi" w:cstheme="majorBidi"/>
                <w:sz w:val="20"/>
                <w:szCs w:val="20"/>
              </w:rPr>
              <w:t>35</w:t>
            </w:r>
          </w:p>
        </w:tc>
        <w:tc>
          <w:tcPr>
            <w:tcW w:w="432" w:type="dxa"/>
            <w:tcBorders>
              <w:top w:val="single" w:sz="1" w:space="0" w:color="auto"/>
              <w:left w:val="single" w:sz="1" w:space="0" w:color="auto"/>
              <w:bottom w:val="nil"/>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single" w:sz="1" w:space="0" w:color="auto"/>
              <w:left w:val="nil"/>
              <w:bottom w:val="nil"/>
              <w:right w:val="single" w:sz="1" w:space="0" w:color="auto"/>
            </w:tcBorders>
            <w:vAlign w:val="center"/>
          </w:tcPr>
          <w:p w:rsidR="00EE7075" w:rsidRPr="002B3896" w:rsidRDefault="00AF34E2" w:rsidP="002B3896">
            <w:pPr>
              <w:pStyle w:val="Style"/>
              <w:framePr w:w="9940" w:h="3475" w:wrap="auto" w:vAnchor="page" w:hAnchor="page" w:x="1066" w:y="931"/>
              <w:ind w:left="76"/>
              <w:textAlignment w:val="baseline"/>
              <w:rPr>
                <w:rFonts w:asciiTheme="majorBidi" w:hAnsiTheme="majorBidi" w:cstheme="majorBidi"/>
                <w:sz w:val="20"/>
                <w:szCs w:val="20"/>
              </w:rPr>
            </w:pPr>
            <w:r w:rsidRPr="002B3896">
              <w:rPr>
                <w:rFonts w:asciiTheme="majorBidi" w:hAnsiTheme="majorBidi" w:cstheme="majorBidi"/>
                <w:sz w:val="20"/>
                <w:szCs w:val="20"/>
              </w:rPr>
              <w:t>3</w:t>
            </w:r>
          </w:p>
        </w:tc>
        <w:tc>
          <w:tcPr>
            <w:tcW w:w="1324"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9"/>
              <w:jc w:val="center"/>
              <w:textAlignment w:val="baseline"/>
              <w:rPr>
                <w:rFonts w:asciiTheme="majorBidi" w:hAnsiTheme="majorBidi" w:cstheme="majorBidi"/>
                <w:sz w:val="20"/>
                <w:szCs w:val="20"/>
              </w:rPr>
            </w:pPr>
            <w:r w:rsidRPr="002B3896">
              <w:rPr>
                <w:rFonts w:asciiTheme="majorBidi" w:hAnsiTheme="majorBidi" w:cstheme="majorBidi"/>
                <w:sz w:val="20"/>
                <w:szCs w:val="20"/>
              </w:rPr>
              <w:t>4</w:t>
            </w:r>
          </w:p>
        </w:tc>
        <w:tc>
          <w:tcPr>
            <w:tcW w:w="657"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4"/>
              <w:jc w:val="center"/>
              <w:textAlignment w:val="baseline"/>
              <w:rPr>
                <w:rFonts w:asciiTheme="majorBidi" w:hAnsiTheme="majorBidi" w:cstheme="majorBidi"/>
                <w:sz w:val="20"/>
                <w:szCs w:val="20"/>
              </w:rPr>
            </w:pPr>
            <w:r w:rsidRPr="002B3896">
              <w:rPr>
                <w:rFonts w:asciiTheme="majorBidi" w:hAnsiTheme="majorBidi" w:cstheme="majorBidi"/>
                <w:sz w:val="20"/>
                <w:szCs w:val="20"/>
              </w:rPr>
              <w:t>67.9</w:t>
            </w:r>
          </w:p>
        </w:tc>
        <w:tc>
          <w:tcPr>
            <w:tcW w:w="859"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4"/>
              <w:jc w:val="center"/>
              <w:textAlignment w:val="baseline"/>
              <w:rPr>
                <w:rFonts w:asciiTheme="majorBidi" w:hAnsiTheme="majorBidi" w:cstheme="majorBidi"/>
                <w:sz w:val="20"/>
                <w:szCs w:val="20"/>
              </w:rPr>
            </w:pPr>
            <w:r w:rsidRPr="002B3896">
              <w:rPr>
                <w:rFonts w:asciiTheme="majorBidi" w:hAnsiTheme="majorBidi" w:cstheme="majorBidi"/>
                <w:sz w:val="20"/>
                <w:szCs w:val="20"/>
              </w:rPr>
              <w:t>35-160</w:t>
            </w:r>
          </w:p>
        </w:tc>
        <w:tc>
          <w:tcPr>
            <w:tcW w:w="93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2.4</w:t>
            </w:r>
          </w:p>
        </w:tc>
        <w:tc>
          <w:tcPr>
            <w:tcW w:w="657"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1-9</w:t>
            </w:r>
          </w:p>
        </w:tc>
        <w:tc>
          <w:tcPr>
            <w:tcW w:w="69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4.2</w:t>
            </w:r>
          </w:p>
        </w:tc>
        <w:tc>
          <w:tcPr>
            <w:tcW w:w="715"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2-11</w:t>
            </w:r>
          </w:p>
        </w:tc>
      </w:tr>
      <w:tr w:rsidR="00EE7075" w:rsidRPr="002B3896">
        <w:trPr>
          <w:trHeight w:hRule="exact" w:val="216"/>
        </w:trPr>
        <w:tc>
          <w:tcPr>
            <w:tcW w:w="237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(23 SPN, 12 DILD)</w:t>
            </w:r>
          </w:p>
        </w:tc>
        <w:tc>
          <w:tcPr>
            <w:tcW w:w="57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432" w:type="dxa"/>
            <w:tcBorders>
              <w:top w:val="nil"/>
              <w:left w:val="single" w:sz="1" w:space="0" w:color="auto"/>
              <w:bottom w:val="single" w:sz="1" w:space="0" w:color="auto"/>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nil"/>
              <w:left w:val="nil"/>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1324"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57"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859"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93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57"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9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15"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r>
      <w:tr w:rsidR="00EE7075" w:rsidRPr="002B3896">
        <w:trPr>
          <w:trHeight w:hRule="exact" w:val="264"/>
        </w:trPr>
        <w:tc>
          <w:tcPr>
            <w:tcW w:w="2371"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5. VATS Lobectomy</w:t>
            </w:r>
          </w:p>
        </w:tc>
        <w:tc>
          <w:tcPr>
            <w:tcW w:w="57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24"/>
              <w:jc w:val="center"/>
              <w:textAlignment w:val="baseline"/>
              <w:rPr>
                <w:rFonts w:asciiTheme="majorBidi" w:hAnsiTheme="majorBidi" w:cstheme="majorBidi"/>
                <w:sz w:val="20"/>
                <w:szCs w:val="20"/>
              </w:rPr>
            </w:pPr>
            <w:r w:rsidRPr="002B3896">
              <w:rPr>
                <w:rFonts w:asciiTheme="majorBidi" w:hAnsiTheme="majorBidi" w:cstheme="majorBidi"/>
                <w:sz w:val="20"/>
                <w:szCs w:val="20"/>
              </w:rPr>
              <w:t>5</w:t>
            </w:r>
          </w:p>
        </w:tc>
        <w:tc>
          <w:tcPr>
            <w:tcW w:w="432" w:type="dxa"/>
            <w:tcBorders>
              <w:top w:val="single" w:sz="1" w:space="0" w:color="auto"/>
              <w:left w:val="single" w:sz="1" w:space="0" w:color="auto"/>
              <w:bottom w:val="single" w:sz="1" w:space="0" w:color="auto"/>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single" w:sz="1" w:space="0" w:color="auto"/>
              <w:left w:val="nil"/>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76"/>
              <w:textAlignment w:val="baseline"/>
              <w:rPr>
                <w:rFonts w:asciiTheme="majorBidi" w:hAnsiTheme="majorBidi" w:cstheme="majorBidi"/>
                <w:sz w:val="20"/>
                <w:szCs w:val="20"/>
              </w:rPr>
            </w:pPr>
            <w:r w:rsidRPr="002B3896">
              <w:rPr>
                <w:rFonts w:asciiTheme="majorBidi" w:hAnsiTheme="majorBidi" w:cstheme="majorBidi"/>
                <w:sz w:val="20"/>
                <w:szCs w:val="20"/>
              </w:rPr>
              <w:t>0</w:t>
            </w:r>
          </w:p>
        </w:tc>
        <w:tc>
          <w:tcPr>
            <w:tcW w:w="132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9"/>
              <w:jc w:val="center"/>
              <w:textAlignment w:val="baseline"/>
              <w:rPr>
                <w:rFonts w:asciiTheme="majorBidi" w:hAnsiTheme="majorBidi" w:cstheme="majorBidi"/>
                <w:sz w:val="20"/>
                <w:szCs w:val="20"/>
              </w:rPr>
            </w:pPr>
            <w:r w:rsidRPr="002B3896">
              <w:rPr>
                <w:rFonts w:asciiTheme="majorBidi" w:hAnsiTheme="majorBidi" w:cstheme="majorBidi"/>
                <w:sz w:val="20"/>
                <w:szCs w:val="20"/>
              </w:rPr>
              <w:t>0</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4"/>
              <w:jc w:val="center"/>
              <w:textAlignment w:val="baseline"/>
              <w:rPr>
                <w:rFonts w:asciiTheme="majorBidi" w:hAnsiTheme="majorBidi" w:cstheme="majorBidi"/>
                <w:sz w:val="20"/>
                <w:szCs w:val="20"/>
              </w:rPr>
            </w:pPr>
            <w:r w:rsidRPr="002B3896">
              <w:rPr>
                <w:rFonts w:asciiTheme="majorBidi" w:hAnsiTheme="majorBidi" w:cstheme="majorBidi"/>
                <w:sz w:val="20"/>
                <w:szCs w:val="20"/>
              </w:rPr>
              <w:t>183.2</w:t>
            </w:r>
          </w:p>
        </w:tc>
        <w:tc>
          <w:tcPr>
            <w:tcW w:w="859"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4"/>
              <w:jc w:val="center"/>
              <w:textAlignment w:val="baseline"/>
              <w:rPr>
                <w:rFonts w:asciiTheme="majorBidi" w:hAnsiTheme="majorBidi" w:cstheme="majorBidi"/>
                <w:sz w:val="20"/>
                <w:szCs w:val="20"/>
              </w:rPr>
            </w:pPr>
            <w:r w:rsidRPr="002B3896">
              <w:rPr>
                <w:rFonts w:asciiTheme="majorBidi" w:hAnsiTheme="majorBidi" w:cstheme="majorBidi"/>
                <w:sz w:val="20"/>
                <w:szCs w:val="20"/>
              </w:rPr>
              <w:t>155-190</w:t>
            </w:r>
          </w:p>
        </w:tc>
        <w:tc>
          <w:tcPr>
            <w:tcW w:w="93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3.5</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3-4</w:t>
            </w:r>
          </w:p>
        </w:tc>
        <w:tc>
          <w:tcPr>
            <w:tcW w:w="691"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6.2</w:t>
            </w:r>
          </w:p>
        </w:tc>
        <w:tc>
          <w:tcPr>
            <w:tcW w:w="715"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5-7</w:t>
            </w:r>
          </w:p>
        </w:tc>
      </w:tr>
      <w:tr w:rsidR="00EE7075" w:rsidRPr="002B3896">
        <w:trPr>
          <w:trHeight w:hRule="exact" w:val="235"/>
        </w:trPr>
        <w:tc>
          <w:tcPr>
            <w:tcW w:w="237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6. Excision or biopsy of</w:t>
            </w:r>
          </w:p>
        </w:tc>
        <w:tc>
          <w:tcPr>
            <w:tcW w:w="57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24"/>
              <w:jc w:val="center"/>
              <w:textAlignment w:val="baseline"/>
              <w:rPr>
                <w:rFonts w:asciiTheme="majorBidi" w:hAnsiTheme="majorBidi" w:cstheme="majorBidi"/>
                <w:sz w:val="20"/>
                <w:szCs w:val="20"/>
              </w:rPr>
            </w:pPr>
            <w:r w:rsidRPr="002B3896">
              <w:rPr>
                <w:rFonts w:asciiTheme="majorBidi" w:hAnsiTheme="majorBidi" w:cstheme="majorBidi"/>
                <w:sz w:val="20"/>
                <w:szCs w:val="20"/>
              </w:rPr>
              <w:t>20</w:t>
            </w:r>
          </w:p>
        </w:tc>
        <w:tc>
          <w:tcPr>
            <w:tcW w:w="432" w:type="dxa"/>
            <w:tcBorders>
              <w:top w:val="single" w:sz="1" w:space="0" w:color="auto"/>
              <w:left w:val="single" w:sz="1" w:space="0" w:color="auto"/>
              <w:bottom w:val="nil"/>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single" w:sz="1" w:space="0" w:color="auto"/>
              <w:left w:val="nil"/>
              <w:bottom w:val="nil"/>
              <w:right w:val="single" w:sz="1" w:space="0" w:color="auto"/>
            </w:tcBorders>
            <w:vAlign w:val="center"/>
          </w:tcPr>
          <w:p w:rsidR="00EE7075" w:rsidRPr="002B3896" w:rsidRDefault="00AF34E2" w:rsidP="002B3896">
            <w:pPr>
              <w:pStyle w:val="Style"/>
              <w:framePr w:w="9940" w:h="3475" w:wrap="auto" w:vAnchor="page" w:hAnchor="page" w:x="1066" w:y="931"/>
              <w:ind w:left="76"/>
              <w:textAlignment w:val="baseline"/>
              <w:rPr>
                <w:rFonts w:asciiTheme="majorBidi" w:hAnsiTheme="majorBidi" w:cstheme="majorBidi"/>
                <w:sz w:val="20"/>
                <w:szCs w:val="20"/>
              </w:rPr>
            </w:pPr>
            <w:r w:rsidRPr="002B3896">
              <w:rPr>
                <w:rFonts w:asciiTheme="majorBidi" w:hAnsiTheme="majorBidi" w:cstheme="majorBidi"/>
                <w:sz w:val="20"/>
                <w:szCs w:val="20"/>
              </w:rPr>
              <w:t>2</w:t>
            </w:r>
          </w:p>
        </w:tc>
        <w:tc>
          <w:tcPr>
            <w:tcW w:w="1324"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9"/>
              <w:jc w:val="center"/>
              <w:textAlignment w:val="baseline"/>
              <w:rPr>
                <w:rFonts w:asciiTheme="majorBidi" w:hAnsiTheme="majorBidi" w:cstheme="majorBidi"/>
                <w:sz w:val="20"/>
                <w:szCs w:val="20"/>
              </w:rPr>
            </w:pPr>
            <w:r w:rsidRPr="002B3896">
              <w:rPr>
                <w:rFonts w:asciiTheme="majorBidi" w:hAnsiTheme="majorBidi" w:cstheme="majorBidi"/>
                <w:sz w:val="20"/>
                <w:szCs w:val="20"/>
              </w:rPr>
              <w:t>2</w:t>
            </w:r>
          </w:p>
        </w:tc>
        <w:tc>
          <w:tcPr>
            <w:tcW w:w="657"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4"/>
              <w:jc w:val="center"/>
              <w:textAlignment w:val="baseline"/>
              <w:rPr>
                <w:rFonts w:asciiTheme="majorBidi" w:hAnsiTheme="majorBidi" w:cstheme="majorBidi"/>
                <w:sz w:val="20"/>
                <w:szCs w:val="20"/>
              </w:rPr>
            </w:pPr>
            <w:r w:rsidRPr="002B3896">
              <w:rPr>
                <w:rFonts w:asciiTheme="majorBidi" w:hAnsiTheme="majorBidi" w:cstheme="majorBidi"/>
                <w:sz w:val="20"/>
                <w:szCs w:val="20"/>
              </w:rPr>
              <w:t>98.6</w:t>
            </w:r>
          </w:p>
        </w:tc>
        <w:tc>
          <w:tcPr>
            <w:tcW w:w="859"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ind w:left="14"/>
              <w:jc w:val="center"/>
              <w:textAlignment w:val="baseline"/>
              <w:rPr>
                <w:rFonts w:asciiTheme="majorBidi" w:hAnsiTheme="majorBidi" w:cstheme="majorBidi"/>
                <w:sz w:val="20"/>
                <w:szCs w:val="20"/>
              </w:rPr>
            </w:pPr>
            <w:r w:rsidRPr="002B3896">
              <w:rPr>
                <w:rFonts w:asciiTheme="majorBidi" w:hAnsiTheme="majorBidi" w:cstheme="majorBidi"/>
                <w:sz w:val="20"/>
                <w:szCs w:val="20"/>
              </w:rPr>
              <w:t>45-155</w:t>
            </w:r>
          </w:p>
        </w:tc>
        <w:tc>
          <w:tcPr>
            <w:tcW w:w="936"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2.5</w:t>
            </w:r>
          </w:p>
        </w:tc>
        <w:tc>
          <w:tcPr>
            <w:tcW w:w="657"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1-4</w:t>
            </w:r>
          </w:p>
        </w:tc>
        <w:tc>
          <w:tcPr>
            <w:tcW w:w="691"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4</w:t>
            </w:r>
          </w:p>
        </w:tc>
        <w:tc>
          <w:tcPr>
            <w:tcW w:w="715" w:type="dxa"/>
            <w:tcBorders>
              <w:top w:val="single" w:sz="1" w:space="0" w:color="auto"/>
              <w:left w:val="single" w:sz="1" w:space="0" w:color="auto"/>
              <w:bottom w:val="nil"/>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2-8</w:t>
            </w:r>
          </w:p>
        </w:tc>
      </w:tr>
      <w:tr w:rsidR="00EE7075" w:rsidRPr="002B3896">
        <w:trPr>
          <w:trHeight w:hRule="exact" w:val="220"/>
        </w:trPr>
        <w:tc>
          <w:tcPr>
            <w:tcW w:w="237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mediastinal tumor</w:t>
            </w:r>
          </w:p>
        </w:tc>
        <w:tc>
          <w:tcPr>
            <w:tcW w:w="57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432" w:type="dxa"/>
            <w:tcBorders>
              <w:top w:val="nil"/>
              <w:left w:val="single" w:sz="1" w:space="0" w:color="auto"/>
              <w:bottom w:val="single" w:sz="1" w:space="0" w:color="auto"/>
              <w:right w:val="nil"/>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20" w:type="dxa"/>
            <w:tcBorders>
              <w:top w:val="nil"/>
              <w:left w:val="nil"/>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1324"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57"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859"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936"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57"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691"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c>
          <w:tcPr>
            <w:tcW w:w="715" w:type="dxa"/>
            <w:tcBorders>
              <w:top w:val="nil"/>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textAlignment w:val="baseline"/>
              <w:rPr>
                <w:rFonts w:asciiTheme="majorBidi" w:hAnsiTheme="majorBidi" w:cstheme="majorBidi"/>
                <w:sz w:val="20"/>
                <w:szCs w:val="20"/>
              </w:rPr>
            </w:pPr>
            <w:r w:rsidRPr="002B3896">
              <w:rPr>
                <w:rFonts w:asciiTheme="majorBidi" w:hAnsiTheme="majorBidi" w:cstheme="majorBidi"/>
                <w:sz w:val="20"/>
                <w:szCs w:val="20"/>
              </w:rPr>
              <w:t xml:space="preserve"> </w:t>
            </w:r>
          </w:p>
        </w:tc>
      </w:tr>
      <w:tr w:rsidR="00EE7075" w:rsidRPr="002B3896">
        <w:trPr>
          <w:trHeight w:hRule="exact" w:val="244"/>
        </w:trPr>
        <w:tc>
          <w:tcPr>
            <w:tcW w:w="2371"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00"/>
              <w:textAlignment w:val="baseline"/>
              <w:rPr>
                <w:rFonts w:asciiTheme="majorBidi" w:hAnsiTheme="majorBidi" w:cstheme="majorBidi"/>
                <w:sz w:val="20"/>
                <w:szCs w:val="20"/>
              </w:rPr>
            </w:pPr>
            <w:r w:rsidRPr="002B3896">
              <w:rPr>
                <w:rFonts w:asciiTheme="majorBidi" w:hAnsiTheme="majorBidi" w:cstheme="majorBidi"/>
                <w:sz w:val="20"/>
                <w:szCs w:val="20"/>
              </w:rPr>
              <w:t>Total</w:t>
            </w:r>
          </w:p>
        </w:tc>
        <w:tc>
          <w:tcPr>
            <w:tcW w:w="57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24"/>
              <w:jc w:val="center"/>
              <w:textAlignment w:val="baseline"/>
              <w:rPr>
                <w:rFonts w:asciiTheme="majorBidi" w:hAnsiTheme="majorBidi" w:cstheme="majorBidi"/>
                <w:sz w:val="20"/>
                <w:szCs w:val="20"/>
              </w:rPr>
            </w:pPr>
            <w:r w:rsidRPr="002B3896">
              <w:rPr>
                <w:rFonts w:asciiTheme="majorBidi" w:hAnsiTheme="majorBidi" w:cstheme="majorBidi"/>
                <w:sz w:val="20"/>
                <w:szCs w:val="20"/>
              </w:rPr>
              <w:t>170</w:t>
            </w:r>
          </w:p>
        </w:tc>
        <w:tc>
          <w:tcPr>
            <w:tcW w:w="432" w:type="dxa"/>
            <w:tcBorders>
              <w:top w:val="single" w:sz="1" w:space="0" w:color="auto"/>
              <w:left w:val="single" w:sz="1" w:space="0" w:color="auto"/>
              <w:bottom w:val="single" w:sz="1" w:space="0" w:color="auto"/>
              <w:right w:val="nil"/>
            </w:tcBorders>
            <w:vAlign w:val="center"/>
          </w:tcPr>
          <w:p w:rsidR="00EE7075" w:rsidRPr="002B3896" w:rsidRDefault="00AF34E2" w:rsidP="002B3896">
            <w:pPr>
              <w:pStyle w:val="Style"/>
              <w:framePr w:w="9940" w:h="3475" w:wrap="auto" w:vAnchor="page" w:hAnchor="page" w:x="1066" w:y="931"/>
              <w:ind w:right="48"/>
              <w:jc w:val="right"/>
              <w:textAlignment w:val="baseline"/>
              <w:rPr>
                <w:rFonts w:asciiTheme="majorBidi" w:hAnsiTheme="majorBidi" w:cstheme="majorBidi"/>
                <w:sz w:val="20"/>
                <w:szCs w:val="20"/>
              </w:rPr>
            </w:pPr>
            <w:r w:rsidRPr="002B3896">
              <w:rPr>
                <w:rFonts w:asciiTheme="majorBidi" w:hAnsiTheme="majorBidi" w:cstheme="majorBidi"/>
                <w:sz w:val="20"/>
                <w:szCs w:val="20"/>
              </w:rPr>
              <w:t>13</w:t>
            </w:r>
          </w:p>
        </w:tc>
        <w:tc>
          <w:tcPr>
            <w:tcW w:w="720" w:type="dxa"/>
            <w:tcBorders>
              <w:top w:val="single" w:sz="1" w:space="0" w:color="auto"/>
              <w:left w:val="nil"/>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76"/>
              <w:textAlignment w:val="baseline"/>
              <w:rPr>
                <w:rFonts w:asciiTheme="majorBidi" w:hAnsiTheme="majorBidi" w:cstheme="majorBidi"/>
                <w:sz w:val="20"/>
                <w:szCs w:val="20"/>
              </w:rPr>
            </w:pPr>
            <w:r w:rsidRPr="002B3896">
              <w:rPr>
                <w:rFonts w:asciiTheme="majorBidi" w:hAnsiTheme="majorBidi" w:cstheme="majorBidi"/>
                <w:sz w:val="20"/>
                <w:szCs w:val="20"/>
              </w:rPr>
              <w:t>7.6%</w:t>
            </w:r>
          </w:p>
        </w:tc>
        <w:tc>
          <w:tcPr>
            <w:tcW w:w="132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9"/>
              <w:jc w:val="center"/>
              <w:textAlignment w:val="baseline"/>
              <w:rPr>
                <w:rFonts w:asciiTheme="majorBidi" w:hAnsiTheme="majorBidi" w:cstheme="majorBidi"/>
                <w:sz w:val="20"/>
                <w:szCs w:val="20"/>
              </w:rPr>
            </w:pPr>
            <w:r w:rsidRPr="002B3896">
              <w:rPr>
                <w:rFonts w:asciiTheme="majorBidi" w:hAnsiTheme="majorBidi" w:cstheme="majorBidi"/>
                <w:sz w:val="20"/>
                <w:szCs w:val="20"/>
              </w:rPr>
              <w:t>19 (11.2%)</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4"/>
              <w:jc w:val="center"/>
              <w:textAlignment w:val="baseline"/>
              <w:rPr>
                <w:rFonts w:asciiTheme="majorBidi" w:hAnsiTheme="majorBidi" w:cstheme="majorBidi"/>
                <w:sz w:val="20"/>
                <w:szCs w:val="20"/>
              </w:rPr>
            </w:pPr>
            <w:r w:rsidRPr="002B3896">
              <w:rPr>
                <w:rFonts w:asciiTheme="majorBidi" w:hAnsiTheme="majorBidi" w:cstheme="majorBidi"/>
                <w:sz w:val="20"/>
                <w:szCs w:val="20"/>
              </w:rPr>
              <w:t>71</w:t>
            </w:r>
          </w:p>
        </w:tc>
        <w:tc>
          <w:tcPr>
            <w:tcW w:w="859"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ind w:left="14"/>
              <w:jc w:val="center"/>
              <w:textAlignment w:val="baseline"/>
              <w:rPr>
                <w:rFonts w:asciiTheme="majorBidi" w:hAnsiTheme="majorBidi" w:cstheme="majorBidi"/>
                <w:sz w:val="20"/>
                <w:szCs w:val="20"/>
              </w:rPr>
            </w:pPr>
            <w:r w:rsidRPr="002B3896">
              <w:rPr>
                <w:rFonts w:asciiTheme="majorBidi" w:hAnsiTheme="majorBidi" w:cstheme="majorBidi"/>
                <w:sz w:val="20"/>
                <w:szCs w:val="20"/>
              </w:rPr>
              <w:t>27-190</w:t>
            </w:r>
          </w:p>
        </w:tc>
        <w:tc>
          <w:tcPr>
            <w:tcW w:w="93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3.9</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1-21</w:t>
            </w:r>
          </w:p>
        </w:tc>
        <w:tc>
          <w:tcPr>
            <w:tcW w:w="691"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5.1</w:t>
            </w:r>
          </w:p>
        </w:tc>
        <w:tc>
          <w:tcPr>
            <w:tcW w:w="715"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2B3896">
            <w:pPr>
              <w:pStyle w:val="Style"/>
              <w:framePr w:w="9940" w:h="3475" w:wrap="auto" w:vAnchor="page" w:hAnchor="page" w:x="1066" w:y="931"/>
              <w:jc w:val="center"/>
              <w:textAlignment w:val="baseline"/>
              <w:rPr>
                <w:rFonts w:asciiTheme="majorBidi" w:hAnsiTheme="majorBidi" w:cstheme="majorBidi"/>
                <w:sz w:val="20"/>
                <w:szCs w:val="20"/>
              </w:rPr>
            </w:pPr>
            <w:r w:rsidRPr="002B3896">
              <w:rPr>
                <w:rFonts w:asciiTheme="majorBidi" w:hAnsiTheme="majorBidi" w:cstheme="majorBidi"/>
                <w:sz w:val="20"/>
                <w:szCs w:val="20"/>
              </w:rPr>
              <w:t>2-21</w:t>
            </w:r>
          </w:p>
        </w:tc>
      </w:tr>
    </w:tbl>
    <w:p w:rsidR="00EE7075" w:rsidRDefault="00AF34E2">
      <w:pPr>
        <w:pStyle w:val="Style"/>
        <w:framePr w:w="4440" w:h="427" w:wrap="auto" w:hAnchor="margin" w:x="197" w:y="4167"/>
        <w:spacing w:line="201" w:lineRule="exact"/>
        <w:textAlignment w:val="baseline"/>
      </w:pPr>
      <w:r w:rsidRPr="002B3896">
        <w:rPr>
          <w:b/>
          <w:bCs/>
          <w:sz w:val="19"/>
          <w:szCs w:val="19"/>
        </w:rPr>
        <w:t>Table (4</w:t>
      </w:r>
      <w:r>
        <w:rPr>
          <w:sz w:val="19"/>
          <w:szCs w:val="19"/>
        </w:rPr>
        <w:t xml:space="preserve">): </w:t>
      </w:r>
      <w:r w:rsidRPr="002B3896">
        <w:rPr>
          <w:sz w:val="20"/>
          <w:szCs w:val="20"/>
        </w:rPr>
        <w:t>causes of conversion in the VATS</w:t>
      </w:r>
      <w:r w:rsidR="003A336A" w:rsidRPr="002B3896">
        <w:rPr>
          <w:sz w:val="20"/>
          <w:szCs w:val="20"/>
        </w:rPr>
        <w:t xml:space="preserve"> Procedures</w:t>
      </w:r>
    </w:p>
    <w:p w:rsidR="00EE7075" w:rsidRDefault="00EE7075">
      <w:pPr>
        <w:pStyle w:val="Style"/>
        <w:framePr w:w="4440" w:h="427" w:wrap="auto" w:hAnchor="margin" w:x="197" w:y="4167"/>
        <w:spacing w:line="225" w:lineRule="exact"/>
        <w:ind w:left="451"/>
        <w:textAlignment w:val="baseline"/>
      </w:pPr>
    </w:p>
    <w:tbl>
      <w:tblPr>
        <w:tblW w:w="4478" w:type="dxa"/>
        <w:tblLayout w:type="fixed"/>
        <w:tblCellMar>
          <w:left w:w="0" w:type="dxa"/>
          <w:right w:w="0" w:type="dxa"/>
        </w:tblCellMar>
        <w:tblLook w:val="04A0"/>
      </w:tblPr>
      <w:tblGrid>
        <w:gridCol w:w="3998"/>
        <w:gridCol w:w="480"/>
      </w:tblGrid>
      <w:tr w:rsidR="00EE7075">
        <w:trPr>
          <w:trHeight w:hRule="exact" w:val="158"/>
        </w:trPr>
        <w:tc>
          <w:tcPr>
            <w:tcW w:w="3998" w:type="dxa"/>
            <w:tcBorders>
              <w:top w:val="nil"/>
              <w:left w:val="single" w:sz="1" w:space="0" w:color="auto"/>
              <w:bottom w:val="single" w:sz="1" w:space="0" w:color="auto"/>
              <w:right w:val="nil"/>
            </w:tcBorders>
            <w:vAlign w:val="center"/>
          </w:tcPr>
          <w:p w:rsidR="00EE7075" w:rsidRDefault="00EE7075">
            <w:pPr>
              <w:pStyle w:val="Style"/>
              <w:framePr w:w="4478" w:h="2347" w:wrap="auto" w:hAnchor="margin" w:x="154" w:y="4455"/>
              <w:ind w:left="4"/>
              <w:textAlignment w:val="baseline"/>
            </w:pPr>
          </w:p>
        </w:tc>
        <w:tc>
          <w:tcPr>
            <w:tcW w:w="480" w:type="dxa"/>
            <w:tcBorders>
              <w:top w:val="nil"/>
              <w:left w:val="nil"/>
              <w:bottom w:val="single" w:sz="1" w:space="0" w:color="auto"/>
              <w:right w:val="nil"/>
            </w:tcBorders>
            <w:vAlign w:val="center"/>
          </w:tcPr>
          <w:p w:rsidR="00EE7075" w:rsidRDefault="00AF34E2">
            <w:pPr>
              <w:pStyle w:val="Style"/>
              <w:framePr w:w="4478" w:h="2347" w:wrap="auto" w:hAnchor="margin" w:x="154" w:y="4455"/>
              <w:textAlignment w:val="baseline"/>
            </w:pPr>
            <w:r>
              <w:rPr>
                <w:sz w:val="7"/>
                <w:szCs w:val="7"/>
              </w:rPr>
              <w:t xml:space="preserve"> </w:t>
            </w:r>
          </w:p>
        </w:tc>
      </w:tr>
      <w:tr w:rsidR="00EE7075">
        <w:trPr>
          <w:trHeight w:hRule="exact" w:val="240"/>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b/>
                <w:bCs/>
                <w:sz w:val="20"/>
                <w:szCs w:val="20"/>
              </w:rPr>
            </w:pPr>
            <w:r w:rsidRPr="002B3896">
              <w:rPr>
                <w:b/>
                <w:bCs/>
                <w:sz w:val="20"/>
                <w:szCs w:val="20"/>
              </w:rPr>
              <w:t>Cause of Conversion</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48"/>
              <w:jc w:val="center"/>
              <w:textAlignment w:val="baseline"/>
              <w:rPr>
                <w:b/>
                <w:bCs/>
                <w:sz w:val="20"/>
                <w:szCs w:val="20"/>
              </w:rPr>
            </w:pPr>
            <w:r w:rsidRPr="002B3896">
              <w:rPr>
                <w:b/>
                <w:bCs/>
                <w:sz w:val="20"/>
                <w:szCs w:val="20"/>
              </w:rPr>
              <w:t>N</w:t>
            </w:r>
          </w:p>
        </w:tc>
      </w:tr>
      <w:tr w:rsidR="00EE7075">
        <w:trPr>
          <w:trHeight w:hRule="exact" w:val="240"/>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sz w:val="20"/>
                <w:szCs w:val="20"/>
              </w:rPr>
            </w:pPr>
            <w:r w:rsidRPr="002B3896">
              <w:rPr>
                <w:sz w:val="20"/>
                <w:szCs w:val="20"/>
              </w:rPr>
              <w:t>Massive adhesions</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Default="00AF34E2">
            <w:pPr>
              <w:pStyle w:val="Style"/>
              <w:framePr w:w="4478" w:h="2347" w:wrap="auto" w:hAnchor="margin" w:x="154" w:y="4455"/>
              <w:ind w:left="48"/>
              <w:jc w:val="center"/>
              <w:textAlignment w:val="baseline"/>
            </w:pPr>
            <w:r>
              <w:rPr>
                <w:sz w:val="19"/>
                <w:szCs w:val="19"/>
              </w:rPr>
              <w:t>4</w:t>
            </w:r>
          </w:p>
        </w:tc>
      </w:tr>
      <w:tr w:rsidR="00EE7075">
        <w:trPr>
          <w:trHeight w:hRule="exact" w:val="273"/>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sz w:val="20"/>
                <w:szCs w:val="20"/>
              </w:rPr>
            </w:pPr>
            <w:r w:rsidRPr="002B3896">
              <w:rPr>
                <w:sz w:val="20"/>
                <w:szCs w:val="20"/>
              </w:rPr>
              <w:t>Failure of localization of pulmonary nodule</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Default="00AF34E2">
            <w:pPr>
              <w:pStyle w:val="Style"/>
              <w:framePr w:w="4478" w:h="2347" w:wrap="auto" w:hAnchor="margin" w:x="154" w:y="4455"/>
              <w:ind w:left="48"/>
              <w:jc w:val="center"/>
              <w:textAlignment w:val="baseline"/>
            </w:pPr>
            <w:r>
              <w:rPr>
                <w:sz w:val="19"/>
                <w:szCs w:val="19"/>
              </w:rPr>
              <w:t>2</w:t>
            </w:r>
          </w:p>
        </w:tc>
      </w:tr>
      <w:tr w:rsidR="00EE7075">
        <w:trPr>
          <w:trHeight w:hRule="exact" w:val="201"/>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sz w:val="20"/>
                <w:szCs w:val="20"/>
              </w:rPr>
            </w:pPr>
            <w:r w:rsidRPr="002B3896">
              <w:rPr>
                <w:sz w:val="20"/>
                <w:szCs w:val="20"/>
              </w:rPr>
              <w:t>Bleeding:</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Default="00AF34E2">
            <w:pPr>
              <w:pStyle w:val="Style"/>
              <w:framePr w:w="4478" w:h="2347" w:wrap="auto" w:hAnchor="margin" w:x="154" w:y="4455"/>
              <w:ind w:left="48"/>
              <w:jc w:val="center"/>
              <w:textAlignment w:val="baseline"/>
            </w:pPr>
            <w:r>
              <w:rPr>
                <w:sz w:val="19"/>
                <w:szCs w:val="19"/>
              </w:rPr>
              <w:t>2</w:t>
            </w:r>
          </w:p>
        </w:tc>
      </w:tr>
      <w:tr w:rsidR="00EE7075">
        <w:trPr>
          <w:trHeight w:hRule="exact" w:val="254"/>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sz w:val="20"/>
                <w:szCs w:val="20"/>
              </w:rPr>
            </w:pPr>
            <w:r w:rsidRPr="002B3896">
              <w:rPr>
                <w:sz w:val="20"/>
                <w:szCs w:val="20"/>
              </w:rPr>
              <w:t>Stiff lung</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Default="00AF34E2">
            <w:pPr>
              <w:pStyle w:val="Style"/>
              <w:framePr w:w="4478" w:h="2347" w:wrap="auto" w:hAnchor="margin" w:x="154" w:y="4455"/>
              <w:ind w:left="48"/>
              <w:jc w:val="center"/>
              <w:textAlignment w:val="baseline"/>
            </w:pPr>
            <w:r>
              <w:rPr>
                <w:sz w:val="19"/>
                <w:szCs w:val="19"/>
              </w:rPr>
              <w:t>2</w:t>
            </w:r>
          </w:p>
        </w:tc>
      </w:tr>
      <w:tr w:rsidR="00EE7075">
        <w:trPr>
          <w:trHeight w:hRule="exact" w:val="244"/>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sz w:val="20"/>
                <w:szCs w:val="20"/>
              </w:rPr>
            </w:pPr>
            <w:r w:rsidRPr="002B3896">
              <w:rPr>
                <w:sz w:val="20"/>
                <w:szCs w:val="20"/>
              </w:rPr>
              <w:t>Adhesion to Aorta</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Default="00AF34E2">
            <w:pPr>
              <w:pStyle w:val="Style"/>
              <w:framePr w:w="4478" w:h="2347" w:wrap="auto" w:hAnchor="margin" w:x="154" w:y="4455"/>
              <w:ind w:left="48"/>
              <w:jc w:val="center"/>
              <w:textAlignment w:val="baseline"/>
            </w:pPr>
            <w:r>
              <w:rPr>
                <w:sz w:val="19"/>
                <w:szCs w:val="19"/>
              </w:rPr>
              <w:t>1</w:t>
            </w:r>
          </w:p>
        </w:tc>
      </w:tr>
      <w:tr w:rsidR="00EE7075">
        <w:trPr>
          <w:trHeight w:hRule="exact" w:val="244"/>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sz w:val="20"/>
                <w:szCs w:val="20"/>
              </w:rPr>
            </w:pPr>
            <w:r w:rsidRPr="002B3896">
              <w:rPr>
                <w:sz w:val="20"/>
                <w:szCs w:val="20"/>
              </w:rPr>
              <w:t>Deep lung: laceration</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Default="00AF34E2">
            <w:pPr>
              <w:pStyle w:val="Style"/>
              <w:framePr w:w="4478" w:h="2347" w:wrap="auto" w:hAnchor="margin" w:x="154" w:y="4455"/>
              <w:ind w:left="48"/>
              <w:jc w:val="center"/>
              <w:textAlignment w:val="baseline"/>
            </w:pPr>
            <w:r>
              <w:rPr>
                <w:sz w:val="19"/>
                <w:szCs w:val="19"/>
              </w:rPr>
              <w:t>1</w:t>
            </w:r>
          </w:p>
        </w:tc>
      </w:tr>
      <w:tr w:rsidR="00EE7075">
        <w:trPr>
          <w:trHeight w:hRule="exact" w:val="273"/>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sz w:val="20"/>
                <w:szCs w:val="20"/>
              </w:rPr>
            </w:pPr>
            <w:r w:rsidRPr="002B3896">
              <w:rPr>
                <w:sz w:val="20"/>
                <w:szCs w:val="20"/>
              </w:rPr>
              <w:t>Rupture of nericardlal cyst</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Default="00AF34E2">
            <w:pPr>
              <w:pStyle w:val="Style"/>
              <w:framePr w:w="4478" w:h="2347" w:wrap="auto" w:hAnchor="margin" w:x="154" w:y="4455"/>
              <w:ind w:left="48"/>
              <w:jc w:val="center"/>
              <w:textAlignment w:val="baseline"/>
            </w:pPr>
            <w:r>
              <w:rPr>
                <w:sz w:val="19"/>
                <w:szCs w:val="19"/>
              </w:rPr>
              <w:t>1</w:t>
            </w:r>
          </w:p>
        </w:tc>
      </w:tr>
      <w:tr w:rsidR="00EE7075" w:rsidTr="00CF4FAB">
        <w:trPr>
          <w:trHeight w:hRule="exact" w:val="285"/>
        </w:trPr>
        <w:tc>
          <w:tcPr>
            <w:tcW w:w="3998"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478" w:h="2347" w:wrap="auto" w:hAnchor="margin" w:x="154" w:y="4455"/>
              <w:ind w:left="129"/>
              <w:textAlignment w:val="baseline"/>
              <w:rPr>
                <w:sz w:val="20"/>
                <w:szCs w:val="20"/>
              </w:rPr>
            </w:pPr>
            <w:r w:rsidRPr="002B3896">
              <w:rPr>
                <w:sz w:val="20"/>
                <w:szCs w:val="20"/>
              </w:rPr>
              <w:t>Total</w:t>
            </w:r>
          </w:p>
        </w:tc>
        <w:tc>
          <w:tcPr>
            <w:tcW w:w="480" w:type="dxa"/>
            <w:tcBorders>
              <w:top w:val="single" w:sz="1" w:space="0" w:color="auto"/>
              <w:left w:val="single" w:sz="1" w:space="0" w:color="auto"/>
              <w:bottom w:val="single" w:sz="1" w:space="0" w:color="auto"/>
              <w:right w:val="single" w:sz="1" w:space="0" w:color="auto"/>
            </w:tcBorders>
            <w:vAlign w:val="center"/>
          </w:tcPr>
          <w:p w:rsidR="00EE7075" w:rsidRDefault="00AF34E2" w:rsidP="003A336A">
            <w:pPr>
              <w:pStyle w:val="Style"/>
              <w:framePr w:w="4478" w:h="2347" w:wrap="auto" w:hAnchor="margin" w:x="154" w:y="4455"/>
              <w:ind w:left="48"/>
              <w:jc w:val="center"/>
              <w:textAlignment w:val="baseline"/>
            </w:pPr>
            <w:r>
              <w:rPr>
                <w:sz w:val="19"/>
                <w:szCs w:val="19"/>
              </w:rPr>
              <w:t>1</w:t>
            </w:r>
            <w:r w:rsidR="003A336A">
              <w:rPr>
                <w:sz w:val="19"/>
                <w:szCs w:val="19"/>
              </w:rPr>
              <w:t>3</w:t>
            </w:r>
          </w:p>
        </w:tc>
      </w:tr>
    </w:tbl>
    <w:p w:rsidR="00EE7075" w:rsidRDefault="00AF34E2">
      <w:pPr>
        <w:pStyle w:val="Style"/>
        <w:framePr w:w="4473" w:h="4310" w:wrap="auto" w:hAnchor="margin" w:x="187" w:y="6903"/>
        <w:spacing w:line="249" w:lineRule="exact"/>
        <w:ind w:left="4" w:firstLine="364"/>
        <w:jc w:val="both"/>
        <w:textAlignment w:val="baseline"/>
      </w:pPr>
      <w:r>
        <w:rPr>
          <w:sz w:val="21"/>
          <w:szCs w:val="21"/>
        </w:rPr>
        <w:t xml:space="preserve">The Mean operative time for all procedures was 78 minutes, (range 27 - 190 minutes). All of them were </w:t>
      </w:r>
      <w:proofErr w:type="spellStart"/>
      <w:r>
        <w:rPr>
          <w:sz w:val="21"/>
          <w:szCs w:val="21"/>
        </w:rPr>
        <w:t>extubated</w:t>
      </w:r>
      <w:proofErr w:type="spellEnd"/>
      <w:r>
        <w:rPr>
          <w:sz w:val="21"/>
          <w:szCs w:val="21"/>
        </w:rPr>
        <w:t xml:space="preserve"> of </w:t>
      </w:r>
      <w:proofErr w:type="spellStart"/>
      <w:r>
        <w:rPr>
          <w:sz w:val="21"/>
          <w:szCs w:val="21"/>
        </w:rPr>
        <w:t>endotracheal</w:t>
      </w:r>
      <w:proofErr w:type="spellEnd"/>
      <w:r>
        <w:rPr>
          <w:sz w:val="21"/>
          <w:szCs w:val="21"/>
        </w:rPr>
        <w:t xml:space="preserve"> tubes after operation except in two cases with decortications. Morphine was injected to the patients in 24 hours after the operation, Followed by oral analgesic.</w:t>
      </w:r>
    </w:p>
    <w:p w:rsidR="00EE7075" w:rsidRDefault="00AF34E2" w:rsidP="003A336A">
      <w:pPr>
        <w:pStyle w:val="Style"/>
        <w:framePr w:w="4473" w:h="4310" w:wrap="auto" w:hAnchor="margin" w:x="187" w:y="6903"/>
        <w:spacing w:before="124" w:line="249" w:lineRule="exact"/>
        <w:ind w:left="9" w:firstLine="364"/>
        <w:jc w:val="both"/>
        <w:textAlignment w:val="baseline"/>
      </w:pPr>
      <w:r>
        <w:rPr>
          <w:sz w:val="21"/>
          <w:szCs w:val="21"/>
        </w:rPr>
        <w:t>The mean duration of chest tube drainage was 3.5 days (range 1-20). The mean post operative hospital stay for all patients was 5.1 days (range from 2 to 21 days).</w:t>
      </w:r>
    </w:p>
    <w:p w:rsidR="00EE7075" w:rsidRDefault="00AF34E2">
      <w:pPr>
        <w:pStyle w:val="Style"/>
        <w:framePr w:w="4473" w:h="4310" w:wrap="auto" w:hAnchor="margin" w:x="187" w:y="6903"/>
        <w:spacing w:before="124" w:line="249" w:lineRule="exact"/>
        <w:ind w:left="9" w:firstLine="364"/>
        <w:jc w:val="both"/>
        <w:textAlignment w:val="baseline"/>
      </w:pPr>
      <w:r>
        <w:rPr>
          <w:sz w:val="21"/>
          <w:szCs w:val="21"/>
        </w:rPr>
        <w:t>The conversion rate to thoracotomy was 7.6 % (13 of 170 patients) .the most common cause of conversion was massive adhesions which was reported in 4 patients followed by failure of localization of the pulmonary nodule in 2 patients. (</w:t>
      </w:r>
      <w:proofErr w:type="gramStart"/>
      <w:r>
        <w:rPr>
          <w:sz w:val="21"/>
          <w:szCs w:val="21"/>
        </w:rPr>
        <w:t>table</w:t>
      </w:r>
      <w:proofErr w:type="gramEnd"/>
      <w:r>
        <w:rPr>
          <w:sz w:val="21"/>
          <w:szCs w:val="21"/>
        </w:rPr>
        <w:t xml:space="preserve"> 3, 4).</w:t>
      </w:r>
    </w:p>
    <w:p w:rsidR="00EE7075" w:rsidRDefault="00AF34E2">
      <w:pPr>
        <w:pStyle w:val="Style"/>
        <w:framePr w:w="4473" w:h="441" w:wrap="auto" w:hAnchor="margin" w:x="187" w:y="11434"/>
        <w:spacing w:line="201" w:lineRule="exact"/>
        <w:textAlignment w:val="baseline"/>
      </w:pPr>
      <w:r w:rsidRPr="002B3896">
        <w:rPr>
          <w:b/>
          <w:bCs/>
          <w:sz w:val="19"/>
          <w:szCs w:val="19"/>
        </w:rPr>
        <w:t>Table (5):</w:t>
      </w:r>
      <w:r>
        <w:rPr>
          <w:sz w:val="19"/>
          <w:szCs w:val="19"/>
        </w:rPr>
        <w:t xml:space="preserve"> Post Operative Complications reported in</w:t>
      </w:r>
      <w:r w:rsidR="003A336A">
        <w:rPr>
          <w:sz w:val="19"/>
          <w:szCs w:val="19"/>
        </w:rPr>
        <w:t xml:space="preserve"> various VATS procedures</w:t>
      </w:r>
    </w:p>
    <w:p w:rsidR="00EE7075" w:rsidRDefault="00AF34E2">
      <w:pPr>
        <w:pStyle w:val="Style"/>
        <w:framePr w:w="4473" w:h="441" w:wrap="auto" w:hAnchor="margin" w:x="187" w:y="11434"/>
        <w:tabs>
          <w:tab w:val="left" w:pos="1"/>
          <w:tab w:val="left" w:pos="676"/>
          <w:tab w:val="left" w:pos="1704"/>
        </w:tabs>
        <w:spacing w:line="220" w:lineRule="exact"/>
        <w:textAlignment w:val="baseline"/>
      </w:pPr>
      <w:r>
        <w:rPr>
          <w:sz w:val="19"/>
          <w:szCs w:val="19"/>
        </w:rPr>
        <w:tab/>
        <w:t xml:space="preserve"> </w:t>
      </w:r>
    </w:p>
    <w:tbl>
      <w:tblPr>
        <w:tblW w:w="4354" w:type="dxa"/>
        <w:tblLayout w:type="fixed"/>
        <w:tblCellMar>
          <w:left w:w="0" w:type="dxa"/>
          <w:right w:w="0" w:type="dxa"/>
        </w:tblCellMar>
        <w:tblLook w:val="04A0"/>
      </w:tblPr>
      <w:tblGrid>
        <w:gridCol w:w="1202"/>
        <w:gridCol w:w="2308"/>
        <w:gridCol w:w="844"/>
      </w:tblGrid>
      <w:tr w:rsidR="00EE7075" w:rsidTr="00CF4FAB">
        <w:trPr>
          <w:trHeight w:hRule="exact" w:val="148"/>
        </w:trPr>
        <w:tc>
          <w:tcPr>
            <w:tcW w:w="1202" w:type="dxa"/>
            <w:tcBorders>
              <w:top w:val="nil"/>
              <w:left w:val="nil"/>
              <w:bottom w:val="single" w:sz="1" w:space="0" w:color="auto"/>
              <w:right w:val="nil"/>
            </w:tcBorders>
            <w:vAlign w:val="center"/>
          </w:tcPr>
          <w:p w:rsidR="00EE7075" w:rsidRDefault="00EE7075" w:rsidP="00CF4FAB">
            <w:pPr>
              <w:pStyle w:val="Style"/>
              <w:framePr w:w="4214" w:h="2577" w:wrap="auto" w:vAnchor="page" w:hAnchor="page" w:x="901" w:y="12751"/>
              <w:ind w:right="499"/>
              <w:jc w:val="right"/>
              <w:textAlignment w:val="baseline"/>
            </w:pPr>
          </w:p>
        </w:tc>
        <w:tc>
          <w:tcPr>
            <w:tcW w:w="2308" w:type="dxa"/>
            <w:tcBorders>
              <w:top w:val="nil"/>
              <w:left w:val="nil"/>
              <w:bottom w:val="single" w:sz="1" w:space="0" w:color="auto"/>
              <w:right w:val="nil"/>
            </w:tcBorders>
            <w:vAlign w:val="center"/>
          </w:tcPr>
          <w:p w:rsidR="00EE7075" w:rsidRDefault="00EE7075" w:rsidP="00CF4FAB">
            <w:pPr>
              <w:pStyle w:val="Style"/>
              <w:framePr w:w="4214" w:h="2577" w:wrap="auto" w:vAnchor="page" w:hAnchor="page" w:x="901" w:y="12751"/>
              <w:ind w:left="24"/>
              <w:textAlignment w:val="baseline"/>
            </w:pPr>
          </w:p>
        </w:tc>
        <w:tc>
          <w:tcPr>
            <w:tcW w:w="844" w:type="dxa"/>
            <w:tcBorders>
              <w:top w:val="nil"/>
              <w:left w:val="nil"/>
              <w:bottom w:val="single" w:sz="1" w:space="0" w:color="auto"/>
              <w:right w:val="nil"/>
            </w:tcBorders>
            <w:vAlign w:val="center"/>
          </w:tcPr>
          <w:p w:rsidR="00EE7075" w:rsidRDefault="00AF34E2" w:rsidP="00CF4FAB">
            <w:pPr>
              <w:pStyle w:val="Style"/>
              <w:framePr w:w="4214" w:h="2577" w:wrap="auto" w:vAnchor="page" w:hAnchor="page" w:x="901" w:y="12751"/>
              <w:textAlignment w:val="baseline"/>
            </w:pPr>
            <w:r>
              <w:rPr>
                <w:sz w:val="7"/>
                <w:szCs w:val="7"/>
              </w:rPr>
              <w:t xml:space="preserve"> </w:t>
            </w:r>
          </w:p>
        </w:tc>
      </w:tr>
      <w:tr w:rsidR="00EE7075" w:rsidTr="00CF4FAB">
        <w:trPr>
          <w:trHeight w:hRule="exact" w:val="240"/>
        </w:trPr>
        <w:tc>
          <w:tcPr>
            <w:tcW w:w="3510" w:type="dxa"/>
            <w:gridSpan w:val="2"/>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139"/>
              <w:textAlignment w:val="baseline"/>
              <w:rPr>
                <w:b/>
                <w:bCs/>
                <w:sz w:val="21"/>
                <w:szCs w:val="21"/>
              </w:rPr>
            </w:pPr>
            <w:r w:rsidRPr="002B3896">
              <w:rPr>
                <w:b/>
                <w:bCs/>
                <w:sz w:val="21"/>
                <w:szCs w:val="21"/>
              </w:rPr>
              <w:t>Complication</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sz w:val="21"/>
                <w:szCs w:val="21"/>
              </w:rPr>
              <w:t>No</w:t>
            </w:r>
          </w:p>
        </w:tc>
      </w:tr>
      <w:tr w:rsidR="00EE7075" w:rsidTr="00CF4FAB">
        <w:trPr>
          <w:trHeight w:hRule="exact" w:val="273"/>
        </w:trPr>
        <w:tc>
          <w:tcPr>
            <w:tcW w:w="3510" w:type="dxa"/>
            <w:gridSpan w:val="2"/>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139"/>
              <w:textAlignment w:val="baseline"/>
              <w:rPr>
                <w:sz w:val="21"/>
                <w:szCs w:val="21"/>
              </w:rPr>
            </w:pPr>
            <w:r w:rsidRPr="002B3896">
              <w:rPr>
                <w:sz w:val="21"/>
                <w:szCs w:val="21"/>
              </w:rPr>
              <w:t>Prolonged air leak&gt; 5 days</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sz w:val="21"/>
                <w:szCs w:val="21"/>
              </w:rPr>
              <w:t>8</w:t>
            </w:r>
          </w:p>
        </w:tc>
      </w:tr>
      <w:tr w:rsidR="00EE7075" w:rsidTr="00CF4FAB">
        <w:trPr>
          <w:trHeight w:hRule="exact" w:val="211"/>
        </w:trPr>
        <w:tc>
          <w:tcPr>
            <w:tcW w:w="3510" w:type="dxa"/>
            <w:gridSpan w:val="2"/>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139"/>
              <w:textAlignment w:val="baseline"/>
              <w:rPr>
                <w:sz w:val="21"/>
                <w:szCs w:val="21"/>
              </w:rPr>
            </w:pPr>
            <w:r w:rsidRPr="002B3896">
              <w:rPr>
                <w:sz w:val="21"/>
                <w:szCs w:val="21"/>
              </w:rPr>
              <w:t>Pott site infection</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w w:val="109"/>
                <w:sz w:val="21"/>
                <w:szCs w:val="21"/>
              </w:rPr>
              <w:t>3</w:t>
            </w:r>
          </w:p>
        </w:tc>
      </w:tr>
      <w:tr w:rsidR="00EE7075" w:rsidTr="00CF4FAB">
        <w:trPr>
          <w:trHeight w:hRule="exact" w:val="240"/>
        </w:trPr>
        <w:tc>
          <w:tcPr>
            <w:tcW w:w="1202" w:type="dxa"/>
            <w:tcBorders>
              <w:top w:val="single" w:sz="1" w:space="0" w:color="auto"/>
              <w:left w:val="single" w:sz="1" w:space="0" w:color="auto"/>
              <w:bottom w:val="single" w:sz="1" w:space="0" w:color="auto"/>
              <w:right w:val="nil"/>
            </w:tcBorders>
            <w:vAlign w:val="center"/>
          </w:tcPr>
          <w:p w:rsidR="00EE7075" w:rsidRPr="002B3896" w:rsidRDefault="00AF34E2" w:rsidP="00CF4FAB">
            <w:pPr>
              <w:pStyle w:val="Style"/>
              <w:framePr w:w="4214" w:h="2577" w:wrap="auto" w:vAnchor="page" w:hAnchor="page" w:x="901" w:y="12751"/>
              <w:ind w:right="24"/>
              <w:jc w:val="right"/>
              <w:textAlignment w:val="baseline"/>
              <w:rPr>
                <w:sz w:val="21"/>
                <w:szCs w:val="21"/>
              </w:rPr>
            </w:pPr>
            <w:r w:rsidRPr="002B3896">
              <w:rPr>
                <w:sz w:val="21"/>
                <w:szCs w:val="21"/>
              </w:rPr>
              <w:t>Pneumonia</w:t>
            </w:r>
          </w:p>
        </w:tc>
        <w:tc>
          <w:tcPr>
            <w:tcW w:w="2308" w:type="dxa"/>
            <w:tcBorders>
              <w:top w:val="single" w:sz="1" w:space="0" w:color="auto"/>
              <w:left w:val="nil"/>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textAlignment w:val="baseline"/>
              <w:rPr>
                <w:sz w:val="21"/>
                <w:szCs w:val="21"/>
              </w:rPr>
            </w:pPr>
            <w:r w:rsidRPr="002B3896">
              <w:rPr>
                <w:sz w:val="21"/>
                <w:szCs w:val="21"/>
              </w:rPr>
              <w:t xml:space="preserve"> </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w w:val="109"/>
                <w:sz w:val="21"/>
                <w:szCs w:val="21"/>
              </w:rPr>
              <w:t>1</w:t>
            </w:r>
          </w:p>
        </w:tc>
      </w:tr>
      <w:tr w:rsidR="00EE7075" w:rsidTr="00CF4FAB">
        <w:trPr>
          <w:trHeight w:hRule="exact" w:val="244"/>
        </w:trPr>
        <w:tc>
          <w:tcPr>
            <w:tcW w:w="3510" w:type="dxa"/>
            <w:gridSpan w:val="2"/>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139"/>
              <w:textAlignment w:val="baseline"/>
              <w:rPr>
                <w:sz w:val="21"/>
                <w:szCs w:val="21"/>
              </w:rPr>
            </w:pPr>
            <w:r w:rsidRPr="002B3896">
              <w:rPr>
                <w:sz w:val="21"/>
                <w:szCs w:val="21"/>
              </w:rPr>
              <w:t>Hemorrhage</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w w:val="109"/>
                <w:sz w:val="21"/>
                <w:szCs w:val="21"/>
              </w:rPr>
              <w:t>2</w:t>
            </w:r>
          </w:p>
        </w:tc>
      </w:tr>
      <w:tr w:rsidR="00EE7075" w:rsidTr="00CF4FAB">
        <w:trPr>
          <w:trHeight w:hRule="exact" w:val="273"/>
        </w:trPr>
        <w:tc>
          <w:tcPr>
            <w:tcW w:w="3510" w:type="dxa"/>
            <w:gridSpan w:val="2"/>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139"/>
              <w:textAlignment w:val="baseline"/>
              <w:rPr>
                <w:sz w:val="21"/>
                <w:szCs w:val="21"/>
              </w:rPr>
            </w:pPr>
            <w:r w:rsidRPr="002B3896">
              <w:rPr>
                <w:sz w:val="21"/>
                <w:szCs w:val="21"/>
              </w:rPr>
              <w:t>Subcutaneous Emphysema</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w w:val="109"/>
                <w:sz w:val="21"/>
                <w:szCs w:val="21"/>
              </w:rPr>
              <w:t>2</w:t>
            </w:r>
          </w:p>
        </w:tc>
      </w:tr>
      <w:tr w:rsidR="00EE7075" w:rsidTr="00CF4FAB">
        <w:trPr>
          <w:trHeight w:hRule="exact" w:val="220"/>
        </w:trPr>
        <w:tc>
          <w:tcPr>
            <w:tcW w:w="3510" w:type="dxa"/>
            <w:gridSpan w:val="2"/>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139"/>
              <w:textAlignment w:val="baseline"/>
              <w:rPr>
                <w:sz w:val="21"/>
                <w:szCs w:val="21"/>
              </w:rPr>
            </w:pPr>
            <w:r w:rsidRPr="002B3896">
              <w:rPr>
                <w:sz w:val="21"/>
                <w:szCs w:val="21"/>
              </w:rPr>
              <w:t>Pleural Space infection</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w w:val="109"/>
                <w:sz w:val="21"/>
                <w:szCs w:val="21"/>
              </w:rPr>
              <w:t>1</w:t>
            </w:r>
          </w:p>
        </w:tc>
      </w:tr>
      <w:tr w:rsidR="00EE7075" w:rsidTr="00CF4FAB">
        <w:trPr>
          <w:trHeight w:hRule="exact" w:val="268"/>
        </w:trPr>
        <w:tc>
          <w:tcPr>
            <w:tcW w:w="3510" w:type="dxa"/>
            <w:gridSpan w:val="2"/>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139"/>
              <w:textAlignment w:val="baseline"/>
              <w:rPr>
                <w:sz w:val="21"/>
                <w:szCs w:val="21"/>
              </w:rPr>
            </w:pPr>
            <w:r w:rsidRPr="002B3896">
              <w:rPr>
                <w:sz w:val="21"/>
                <w:szCs w:val="21"/>
              </w:rPr>
              <w:t>Post operative respiratory failure</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w w:val="109"/>
                <w:sz w:val="21"/>
                <w:szCs w:val="21"/>
              </w:rPr>
              <w:t>1</w:t>
            </w:r>
          </w:p>
        </w:tc>
      </w:tr>
      <w:tr w:rsidR="00EE7075" w:rsidTr="00CF4FAB">
        <w:trPr>
          <w:trHeight w:hRule="exact" w:val="240"/>
        </w:trPr>
        <w:tc>
          <w:tcPr>
            <w:tcW w:w="3510" w:type="dxa"/>
            <w:gridSpan w:val="2"/>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139"/>
              <w:textAlignment w:val="baseline"/>
              <w:rPr>
                <w:sz w:val="21"/>
                <w:szCs w:val="21"/>
              </w:rPr>
            </w:pPr>
            <w:r w:rsidRPr="002B3896">
              <w:rPr>
                <w:sz w:val="21"/>
                <w:szCs w:val="21"/>
              </w:rPr>
              <w:t>Supraventricular arrhythmia</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w w:val="109"/>
                <w:sz w:val="21"/>
                <w:szCs w:val="21"/>
              </w:rPr>
              <w:t>1</w:t>
            </w:r>
          </w:p>
        </w:tc>
      </w:tr>
      <w:tr w:rsidR="00EE7075" w:rsidTr="00CF4FAB">
        <w:trPr>
          <w:trHeight w:hRule="exact" w:val="320"/>
        </w:trPr>
        <w:tc>
          <w:tcPr>
            <w:tcW w:w="1202" w:type="dxa"/>
            <w:tcBorders>
              <w:top w:val="single" w:sz="1" w:space="0" w:color="auto"/>
              <w:left w:val="single" w:sz="1" w:space="0" w:color="auto"/>
              <w:bottom w:val="single" w:sz="1" w:space="0" w:color="auto"/>
              <w:right w:val="nil"/>
            </w:tcBorders>
            <w:vAlign w:val="center"/>
          </w:tcPr>
          <w:p w:rsidR="00EE7075" w:rsidRPr="002B3896" w:rsidRDefault="00AF34E2" w:rsidP="00CF4FAB">
            <w:pPr>
              <w:pStyle w:val="Style"/>
              <w:framePr w:w="4214" w:h="2577" w:wrap="auto" w:vAnchor="page" w:hAnchor="page" w:x="901" w:y="12751"/>
              <w:ind w:right="499"/>
              <w:jc w:val="right"/>
              <w:textAlignment w:val="baseline"/>
              <w:rPr>
                <w:sz w:val="21"/>
                <w:szCs w:val="21"/>
              </w:rPr>
            </w:pPr>
            <w:r w:rsidRPr="002B3896">
              <w:rPr>
                <w:sz w:val="21"/>
                <w:szCs w:val="21"/>
              </w:rPr>
              <w:t>Total</w:t>
            </w:r>
          </w:p>
        </w:tc>
        <w:tc>
          <w:tcPr>
            <w:tcW w:w="2308" w:type="dxa"/>
            <w:tcBorders>
              <w:top w:val="single" w:sz="1" w:space="0" w:color="auto"/>
              <w:left w:val="nil"/>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textAlignment w:val="baseline"/>
              <w:rPr>
                <w:sz w:val="21"/>
                <w:szCs w:val="21"/>
              </w:rPr>
            </w:pPr>
            <w:r w:rsidRPr="002B3896">
              <w:rPr>
                <w:sz w:val="21"/>
                <w:szCs w:val="21"/>
              </w:rPr>
              <w:t xml:space="preserve"> </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rsidP="00CF4FAB">
            <w:pPr>
              <w:pStyle w:val="Style"/>
              <w:framePr w:w="4214" w:h="2577" w:wrap="auto" w:vAnchor="page" w:hAnchor="page" w:x="901" w:y="12751"/>
              <w:ind w:left="38"/>
              <w:jc w:val="center"/>
              <w:textAlignment w:val="baseline"/>
              <w:rPr>
                <w:b/>
                <w:bCs/>
                <w:sz w:val="21"/>
                <w:szCs w:val="21"/>
              </w:rPr>
            </w:pPr>
            <w:r w:rsidRPr="002B3896">
              <w:rPr>
                <w:b/>
                <w:bCs/>
                <w:w w:val="109"/>
                <w:sz w:val="21"/>
                <w:szCs w:val="21"/>
              </w:rPr>
              <w:t>19</w:t>
            </w:r>
          </w:p>
        </w:tc>
      </w:tr>
    </w:tbl>
    <w:p w:rsidR="00EE7075" w:rsidRDefault="00AF34E2">
      <w:pPr>
        <w:pStyle w:val="Style"/>
        <w:framePr w:w="4473" w:h="1536" w:wrap="auto" w:hAnchor="margin" w:x="5342" w:y="4287"/>
        <w:spacing w:line="249" w:lineRule="exact"/>
        <w:ind w:left="4" w:firstLine="364"/>
        <w:jc w:val="both"/>
        <w:textAlignment w:val="baseline"/>
      </w:pPr>
      <w:r>
        <w:rPr>
          <w:sz w:val="21"/>
          <w:szCs w:val="21"/>
        </w:rPr>
        <w:t xml:space="preserve">The overall post operative complication rate was 11.2% (19 of 170 patients) the most common complications were persistent air leak (longer than 5 days) occurred in 8 patients and wound infection in 3 </w:t>
      </w:r>
      <w:proofErr w:type="gramStart"/>
      <w:r>
        <w:rPr>
          <w:sz w:val="21"/>
          <w:szCs w:val="21"/>
        </w:rPr>
        <w:t>patients .</w:t>
      </w:r>
      <w:proofErr w:type="gramEnd"/>
      <w:r>
        <w:rPr>
          <w:sz w:val="21"/>
          <w:szCs w:val="21"/>
        </w:rPr>
        <w:t xml:space="preserve"> There was no </w:t>
      </w:r>
      <w:proofErr w:type="spellStart"/>
      <w:r>
        <w:rPr>
          <w:sz w:val="21"/>
          <w:szCs w:val="21"/>
        </w:rPr>
        <w:t>intraoperative</w:t>
      </w:r>
      <w:proofErr w:type="spellEnd"/>
      <w:r>
        <w:rPr>
          <w:sz w:val="21"/>
          <w:szCs w:val="21"/>
        </w:rPr>
        <w:t xml:space="preserve"> mortality. </w:t>
      </w:r>
      <w:proofErr w:type="gramStart"/>
      <w:r>
        <w:rPr>
          <w:sz w:val="21"/>
          <w:szCs w:val="21"/>
        </w:rPr>
        <w:t>(Table 5).</w:t>
      </w:r>
      <w:proofErr w:type="gramEnd"/>
    </w:p>
    <w:p w:rsidR="00EE7075" w:rsidRDefault="00AF34E2">
      <w:pPr>
        <w:pStyle w:val="Style"/>
        <w:framePr w:w="4473" w:h="480" w:wrap="auto" w:hAnchor="margin" w:x="5342" w:y="6039"/>
        <w:spacing w:line="201" w:lineRule="exact"/>
        <w:textAlignment w:val="baseline"/>
      </w:pPr>
      <w:r w:rsidRPr="00912D56">
        <w:rPr>
          <w:b/>
          <w:bCs/>
          <w:sz w:val="19"/>
          <w:szCs w:val="19"/>
        </w:rPr>
        <w:t>Table (6):</w:t>
      </w:r>
      <w:r>
        <w:rPr>
          <w:sz w:val="19"/>
          <w:szCs w:val="19"/>
        </w:rPr>
        <w:t xml:space="preserve"> Indications for Operation in </w:t>
      </w:r>
      <w:proofErr w:type="spellStart"/>
      <w:r>
        <w:rPr>
          <w:sz w:val="19"/>
          <w:szCs w:val="19"/>
        </w:rPr>
        <w:t>pneumothrax</w:t>
      </w:r>
      <w:proofErr w:type="spellEnd"/>
    </w:p>
    <w:p w:rsidR="00EE7075" w:rsidRDefault="00AF34E2">
      <w:pPr>
        <w:pStyle w:val="Style"/>
        <w:framePr w:w="4473" w:h="480" w:wrap="auto" w:hAnchor="margin" w:x="5342" w:y="6039"/>
        <w:spacing w:line="201" w:lineRule="exact"/>
        <w:textAlignment w:val="baseline"/>
      </w:pPr>
      <w:proofErr w:type="gramStart"/>
      <w:r>
        <w:rPr>
          <w:sz w:val="19"/>
          <w:szCs w:val="19"/>
        </w:rPr>
        <w:t>patients</w:t>
      </w:r>
      <w:proofErr w:type="gramEnd"/>
      <w:r>
        <w:rPr>
          <w:sz w:val="19"/>
          <w:szCs w:val="19"/>
        </w:rPr>
        <w:t xml:space="preserve"> (50 patients)</w:t>
      </w:r>
    </w:p>
    <w:tbl>
      <w:tblPr>
        <w:tblW w:w="4707" w:type="dxa"/>
        <w:tblLayout w:type="fixed"/>
        <w:tblCellMar>
          <w:left w:w="0" w:type="dxa"/>
          <w:right w:w="0" w:type="dxa"/>
        </w:tblCellMar>
        <w:tblLook w:val="04A0"/>
      </w:tblPr>
      <w:tblGrid>
        <w:gridCol w:w="3206"/>
        <w:gridCol w:w="657"/>
        <w:gridCol w:w="844"/>
      </w:tblGrid>
      <w:tr w:rsidR="00EE7075">
        <w:trPr>
          <w:trHeight w:hRule="exact" w:val="273"/>
        </w:trPr>
        <w:tc>
          <w:tcPr>
            <w:tcW w:w="320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139"/>
              <w:textAlignment w:val="baseline"/>
              <w:rPr>
                <w:rFonts w:asciiTheme="majorBidi" w:hAnsiTheme="majorBidi" w:cstheme="majorBidi"/>
                <w:b/>
                <w:bCs/>
                <w:sz w:val="20"/>
                <w:szCs w:val="20"/>
              </w:rPr>
            </w:pPr>
            <w:r w:rsidRPr="002B3896">
              <w:rPr>
                <w:rFonts w:asciiTheme="majorBidi" w:hAnsiTheme="majorBidi" w:cstheme="majorBidi"/>
                <w:b/>
                <w:bCs/>
                <w:sz w:val="20"/>
                <w:szCs w:val="20"/>
              </w:rPr>
              <w:t>INDICATIONS</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43"/>
              <w:jc w:val="center"/>
              <w:textAlignment w:val="baseline"/>
              <w:rPr>
                <w:rFonts w:asciiTheme="majorBidi" w:hAnsiTheme="majorBidi" w:cstheme="majorBidi"/>
                <w:b/>
                <w:bCs/>
                <w:sz w:val="20"/>
                <w:szCs w:val="20"/>
              </w:rPr>
            </w:pPr>
            <w:r w:rsidRPr="002B3896">
              <w:rPr>
                <w:rFonts w:asciiTheme="majorBidi" w:hAnsiTheme="majorBidi" w:cstheme="majorBidi"/>
                <w:b/>
                <w:bCs/>
                <w:sz w:val="20"/>
                <w:szCs w:val="20"/>
              </w:rPr>
              <w:t>NO</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57"/>
              <w:jc w:val="center"/>
              <w:textAlignment w:val="baseline"/>
              <w:rPr>
                <w:rFonts w:asciiTheme="majorBidi" w:hAnsiTheme="majorBidi" w:cstheme="majorBidi"/>
                <w:b/>
                <w:bCs/>
                <w:sz w:val="20"/>
                <w:szCs w:val="20"/>
              </w:rPr>
            </w:pPr>
            <w:r w:rsidRPr="002B3896">
              <w:rPr>
                <w:rFonts w:asciiTheme="majorBidi" w:eastAsia="Arial" w:hAnsiTheme="majorBidi" w:cstheme="majorBidi"/>
                <w:b/>
                <w:bCs/>
                <w:w w:val="118"/>
                <w:sz w:val="20"/>
                <w:szCs w:val="20"/>
              </w:rPr>
              <w:t>(%)</w:t>
            </w:r>
          </w:p>
        </w:tc>
      </w:tr>
      <w:tr w:rsidR="00EE7075">
        <w:trPr>
          <w:trHeight w:hRule="exact" w:val="273"/>
        </w:trPr>
        <w:tc>
          <w:tcPr>
            <w:tcW w:w="320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139"/>
              <w:textAlignment w:val="baseline"/>
              <w:rPr>
                <w:rFonts w:asciiTheme="majorBidi" w:hAnsiTheme="majorBidi" w:cstheme="majorBidi"/>
                <w:sz w:val="20"/>
                <w:szCs w:val="20"/>
              </w:rPr>
            </w:pPr>
            <w:r w:rsidRPr="002B3896">
              <w:rPr>
                <w:rFonts w:asciiTheme="majorBidi" w:hAnsiTheme="majorBidi" w:cstheme="majorBidi"/>
                <w:sz w:val="20"/>
                <w:szCs w:val="20"/>
              </w:rPr>
              <w:t>First episode @</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43"/>
              <w:jc w:val="center"/>
              <w:textAlignment w:val="baseline"/>
              <w:rPr>
                <w:rFonts w:asciiTheme="majorBidi" w:hAnsiTheme="majorBidi" w:cstheme="majorBidi"/>
                <w:sz w:val="20"/>
                <w:szCs w:val="20"/>
              </w:rPr>
            </w:pPr>
            <w:r w:rsidRPr="002B3896">
              <w:rPr>
                <w:rFonts w:asciiTheme="majorBidi" w:hAnsiTheme="majorBidi" w:cstheme="majorBidi"/>
                <w:sz w:val="20"/>
                <w:szCs w:val="20"/>
              </w:rPr>
              <w:t>16</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57"/>
              <w:jc w:val="center"/>
              <w:textAlignment w:val="baseline"/>
              <w:rPr>
                <w:rFonts w:asciiTheme="majorBidi" w:hAnsiTheme="majorBidi" w:cstheme="majorBidi"/>
                <w:b/>
                <w:bCs/>
                <w:sz w:val="20"/>
                <w:szCs w:val="20"/>
              </w:rPr>
            </w:pPr>
            <w:r w:rsidRPr="002B3896">
              <w:rPr>
                <w:rFonts w:asciiTheme="majorBidi" w:hAnsiTheme="majorBidi" w:cstheme="majorBidi"/>
                <w:b/>
                <w:bCs/>
                <w:w w:val="109"/>
                <w:sz w:val="20"/>
                <w:szCs w:val="20"/>
              </w:rPr>
              <w:t>32%</w:t>
            </w:r>
          </w:p>
        </w:tc>
      </w:tr>
      <w:tr w:rsidR="00EE7075">
        <w:trPr>
          <w:trHeight w:hRule="exact" w:val="259"/>
        </w:trPr>
        <w:tc>
          <w:tcPr>
            <w:tcW w:w="320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139"/>
              <w:textAlignment w:val="baseline"/>
              <w:rPr>
                <w:rFonts w:asciiTheme="majorBidi" w:hAnsiTheme="majorBidi" w:cstheme="majorBidi"/>
                <w:sz w:val="20"/>
                <w:szCs w:val="20"/>
              </w:rPr>
            </w:pPr>
            <w:r w:rsidRPr="002B3896">
              <w:rPr>
                <w:rFonts w:asciiTheme="majorBidi" w:hAnsiTheme="majorBidi" w:cstheme="majorBidi"/>
                <w:sz w:val="20"/>
                <w:szCs w:val="20"/>
              </w:rPr>
              <w:t>First ipsilateral recurrence</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43"/>
              <w:jc w:val="center"/>
              <w:textAlignment w:val="baseline"/>
              <w:rPr>
                <w:rFonts w:asciiTheme="majorBidi" w:hAnsiTheme="majorBidi" w:cstheme="majorBidi"/>
                <w:sz w:val="20"/>
                <w:szCs w:val="20"/>
              </w:rPr>
            </w:pPr>
            <w:r w:rsidRPr="002B3896">
              <w:rPr>
                <w:rFonts w:asciiTheme="majorBidi" w:hAnsiTheme="majorBidi" w:cstheme="majorBidi"/>
                <w:sz w:val="20"/>
                <w:szCs w:val="20"/>
              </w:rPr>
              <w:t>1 8</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57"/>
              <w:jc w:val="center"/>
              <w:textAlignment w:val="baseline"/>
              <w:rPr>
                <w:rFonts w:asciiTheme="majorBidi" w:hAnsiTheme="majorBidi" w:cstheme="majorBidi"/>
                <w:b/>
                <w:bCs/>
                <w:sz w:val="20"/>
                <w:szCs w:val="20"/>
              </w:rPr>
            </w:pPr>
            <w:r w:rsidRPr="002B3896">
              <w:rPr>
                <w:rFonts w:asciiTheme="majorBidi" w:hAnsiTheme="majorBidi" w:cstheme="majorBidi"/>
                <w:b/>
                <w:bCs/>
                <w:w w:val="109"/>
                <w:sz w:val="20"/>
                <w:szCs w:val="20"/>
              </w:rPr>
              <w:t>36%</w:t>
            </w:r>
          </w:p>
        </w:tc>
      </w:tr>
      <w:tr w:rsidR="00EE7075">
        <w:trPr>
          <w:trHeight w:hRule="exact" w:val="283"/>
        </w:trPr>
        <w:tc>
          <w:tcPr>
            <w:tcW w:w="320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139"/>
              <w:textAlignment w:val="baseline"/>
              <w:rPr>
                <w:rFonts w:asciiTheme="majorBidi" w:hAnsiTheme="majorBidi" w:cstheme="majorBidi"/>
                <w:sz w:val="20"/>
                <w:szCs w:val="20"/>
              </w:rPr>
            </w:pPr>
            <w:r w:rsidRPr="002B3896">
              <w:rPr>
                <w:rFonts w:asciiTheme="majorBidi" w:hAnsiTheme="majorBidi" w:cstheme="majorBidi"/>
                <w:sz w:val="20"/>
                <w:szCs w:val="20"/>
              </w:rPr>
              <w:t>Second or third ipsilateral recurrence</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43"/>
              <w:jc w:val="center"/>
              <w:textAlignment w:val="baseline"/>
              <w:rPr>
                <w:rFonts w:asciiTheme="majorBidi" w:hAnsiTheme="majorBidi" w:cstheme="majorBidi"/>
                <w:sz w:val="20"/>
                <w:szCs w:val="20"/>
              </w:rPr>
            </w:pPr>
            <w:r w:rsidRPr="002B3896">
              <w:rPr>
                <w:rFonts w:asciiTheme="majorBidi" w:hAnsiTheme="majorBidi" w:cstheme="majorBidi"/>
                <w:sz w:val="20"/>
                <w:szCs w:val="20"/>
              </w:rPr>
              <w:t>10</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57"/>
              <w:jc w:val="center"/>
              <w:textAlignment w:val="baseline"/>
              <w:rPr>
                <w:rFonts w:asciiTheme="majorBidi" w:hAnsiTheme="majorBidi" w:cstheme="majorBidi"/>
                <w:b/>
                <w:bCs/>
                <w:sz w:val="20"/>
                <w:szCs w:val="20"/>
              </w:rPr>
            </w:pPr>
            <w:r w:rsidRPr="002B3896">
              <w:rPr>
                <w:rFonts w:asciiTheme="majorBidi" w:hAnsiTheme="majorBidi" w:cstheme="majorBidi"/>
                <w:b/>
                <w:bCs/>
                <w:w w:val="109"/>
                <w:sz w:val="20"/>
                <w:szCs w:val="20"/>
              </w:rPr>
              <w:t>20%</w:t>
            </w:r>
          </w:p>
        </w:tc>
      </w:tr>
      <w:tr w:rsidR="00EE7075">
        <w:trPr>
          <w:trHeight w:hRule="exact" w:val="273"/>
        </w:trPr>
        <w:tc>
          <w:tcPr>
            <w:tcW w:w="320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139"/>
              <w:textAlignment w:val="baseline"/>
              <w:rPr>
                <w:rFonts w:asciiTheme="majorBidi" w:hAnsiTheme="majorBidi" w:cstheme="majorBidi"/>
                <w:sz w:val="20"/>
                <w:szCs w:val="20"/>
              </w:rPr>
            </w:pPr>
            <w:r w:rsidRPr="002B3896">
              <w:rPr>
                <w:rFonts w:asciiTheme="majorBidi" w:hAnsiTheme="majorBidi" w:cstheme="majorBidi"/>
                <w:sz w:val="20"/>
                <w:szCs w:val="20"/>
              </w:rPr>
              <w:t>First contralateral recurrence</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43"/>
              <w:jc w:val="center"/>
              <w:textAlignment w:val="baseline"/>
              <w:rPr>
                <w:rFonts w:asciiTheme="majorBidi" w:hAnsiTheme="majorBidi" w:cstheme="majorBidi"/>
                <w:sz w:val="20"/>
                <w:szCs w:val="20"/>
              </w:rPr>
            </w:pPr>
            <w:r w:rsidRPr="002B3896">
              <w:rPr>
                <w:rFonts w:asciiTheme="majorBidi" w:hAnsiTheme="majorBidi" w:cstheme="majorBidi"/>
                <w:sz w:val="20"/>
                <w:szCs w:val="20"/>
              </w:rPr>
              <w:t>5</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57"/>
              <w:jc w:val="center"/>
              <w:textAlignment w:val="baseline"/>
              <w:rPr>
                <w:rFonts w:asciiTheme="majorBidi" w:hAnsiTheme="majorBidi" w:cstheme="majorBidi"/>
                <w:b/>
                <w:bCs/>
                <w:sz w:val="20"/>
                <w:szCs w:val="20"/>
              </w:rPr>
            </w:pPr>
            <w:r w:rsidRPr="002B3896">
              <w:rPr>
                <w:rFonts w:asciiTheme="majorBidi" w:hAnsiTheme="majorBidi" w:cstheme="majorBidi"/>
                <w:b/>
                <w:bCs/>
                <w:w w:val="109"/>
                <w:sz w:val="20"/>
                <w:szCs w:val="20"/>
              </w:rPr>
              <w:t>10%</w:t>
            </w:r>
          </w:p>
        </w:tc>
      </w:tr>
      <w:tr w:rsidR="00EE7075">
        <w:trPr>
          <w:trHeight w:hRule="exact" w:val="254"/>
        </w:trPr>
        <w:tc>
          <w:tcPr>
            <w:tcW w:w="320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139"/>
              <w:textAlignment w:val="baseline"/>
              <w:rPr>
                <w:rFonts w:asciiTheme="majorBidi" w:hAnsiTheme="majorBidi" w:cstheme="majorBidi"/>
                <w:sz w:val="20"/>
                <w:szCs w:val="20"/>
              </w:rPr>
            </w:pPr>
            <w:r w:rsidRPr="002B3896">
              <w:rPr>
                <w:rFonts w:asciiTheme="majorBidi" w:hAnsiTheme="majorBidi" w:cstheme="majorBidi"/>
                <w:sz w:val="20"/>
                <w:szCs w:val="20"/>
              </w:rPr>
              <w:t>Hemopneumothorax</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43"/>
              <w:jc w:val="center"/>
              <w:textAlignment w:val="baseline"/>
              <w:rPr>
                <w:rFonts w:asciiTheme="majorBidi" w:hAnsiTheme="majorBidi" w:cstheme="majorBidi"/>
                <w:sz w:val="20"/>
                <w:szCs w:val="20"/>
              </w:rPr>
            </w:pPr>
            <w:r w:rsidRPr="002B3896">
              <w:rPr>
                <w:rFonts w:asciiTheme="majorBidi" w:hAnsiTheme="majorBidi" w:cstheme="majorBidi"/>
                <w:sz w:val="20"/>
                <w:szCs w:val="20"/>
              </w:rPr>
              <w:t>1</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57"/>
              <w:jc w:val="center"/>
              <w:textAlignment w:val="baseline"/>
              <w:rPr>
                <w:rFonts w:asciiTheme="majorBidi" w:hAnsiTheme="majorBidi" w:cstheme="majorBidi"/>
                <w:b/>
                <w:bCs/>
                <w:sz w:val="20"/>
                <w:szCs w:val="20"/>
              </w:rPr>
            </w:pPr>
            <w:r w:rsidRPr="002B3896">
              <w:rPr>
                <w:rFonts w:asciiTheme="majorBidi" w:hAnsiTheme="majorBidi" w:cstheme="majorBidi"/>
                <w:b/>
                <w:bCs/>
                <w:w w:val="109"/>
                <w:sz w:val="20"/>
                <w:szCs w:val="20"/>
              </w:rPr>
              <w:t>2%</w:t>
            </w:r>
          </w:p>
        </w:tc>
      </w:tr>
      <w:tr w:rsidR="00EE7075">
        <w:trPr>
          <w:trHeight w:hRule="exact" w:val="297"/>
        </w:trPr>
        <w:tc>
          <w:tcPr>
            <w:tcW w:w="3206"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139"/>
              <w:textAlignment w:val="baseline"/>
              <w:rPr>
                <w:rFonts w:asciiTheme="majorBidi" w:hAnsiTheme="majorBidi" w:cstheme="majorBidi"/>
                <w:sz w:val="20"/>
                <w:szCs w:val="20"/>
              </w:rPr>
            </w:pPr>
            <w:r w:rsidRPr="002B3896">
              <w:rPr>
                <w:rFonts w:asciiTheme="majorBidi" w:hAnsiTheme="majorBidi" w:cstheme="majorBidi"/>
                <w:sz w:val="20"/>
                <w:szCs w:val="20"/>
              </w:rPr>
              <w:t>Total</w:t>
            </w:r>
          </w:p>
        </w:tc>
        <w:tc>
          <w:tcPr>
            <w:tcW w:w="657"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43"/>
              <w:jc w:val="center"/>
              <w:textAlignment w:val="baseline"/>
              <w:rPr>
                <w:rFonts w:asciiTheme="majorBidi" w:hAnsiTheme="majorBidi" w:cstheme="majorBidi"/>
                <w:sz w:val="20"/>
                <w:szCs w:val="20"/>
              </w:rPr>
            </w:pPr>
            <w:r w:rsidRPr="002B3896">
              <w:rPr>
                <w:rFonts w:asciiTheme="majorBidi" w:hAnsiTheme="majorBidi" w:cstheme="majorBidi"/>
                <w:sz w:val="20"/>
                <w:szCs w:val="20"/>
              </w:rPr>
              <w:t>50</w:t>
            </w:r>
          </w:p>
        </w:tc>
        <w:tc>
          <w:tcPr>
            <w:tcW w:w="844" w:type="dxa"/>
            <w:tcBorders>
              <w:top w:val="single" w:sz="1" w:space="0" w:color="auto"/>
              <w:left w:val="single" w:sz="1" w:space="0" w:color="auto"/>
              <w:bottom w:val="single" w:sz="1" w:space="0" w:color="auto"/>
              <w:right w:val="single" w:sz="1" w:space="0" w:color="auto"/>
            </w:tcBorders>
            <w:vAlign w:val="center"/>
          </w:tcPr>
          <w:p w:rsidR="00EE7075" w:rsidRPr="002B3896" w:rsidRDefault="00AF34E2">
            <w:pPr>
              <w:pStyle w:val="Style"/>
              <w:framePr w:w="4708" w:h="1915" w:wrap="auto" w:hAnchor="margin" w:x="5189" w:y="6490"/>
              <w:ind w:left="57"/>
              <w:jc w:val="center"/>
              <w:textAlignment w:val="baseline"/>
              <w:rPr>
                <w:rFonts w:asciiTheme="majorBidi" w:hAnsiTheme="majorBidi" w:cstheme="majorBidi"/>
                <w:b/>
                <w:bCs/>
                <w:sz w:val="20"/>
                <w:szCs w:val="20"/>
              </w:rPr>
            </w:pPr>
            <w:r w:rsidRPr="002B3896">
              <w:rPr>
                <w:rFonts w:asciiTheme="majorBidi" w:hAnsiTheme="majorBidi" w:cstheme="majorBidi"/>
                <w:b/>
                <w:bCs/>
                <w:w w:val="109"/>
                <w:sz w:val="20"/>
                <w:szCs w:val="20"/>
              </w:rPr>
              <w:t>100 %</w:t>
            </w:r>
          </w:p>
        </w:tc>
      </w:tr>
    </w:tbl>
    <w:p w:rsidR="00EE7075" w:rsidRDefault="00AF34E2" w:rsidP="00CF4FAB">
      <w:pPr>
        <w:pStyle w:val="Style"/>
        <w:framePr w:w="4483" w:h="5995" w:wrap="auto" w:vAnchor="page" w:hAnchor="page" w:x="6211" w:y="9271"/>
        <w:spacing w:line="230" w:lineRule="exact"/>
        <w:ind w:left="278" w:right="292"/>
        <w:jc w:val="both"/>
        <w:textAlignment w:val="baseline"/>
      </w:pPr>
      <w:r>
        <w:rPr>
          <w:sz w:val="19"/>
          <w:szCs w:val="19"/>
        </w:rPr>
        <w:t>@</w:t>
      </w:r>
      <w:proofErr w:type="spellStart"/>
      <w:r>
        <w:rPr>
          <w:sz w:val="19"/>
          <w:szCs w:val="19"/>
        </w:rPr>
        <w:t>Assoclated</w:t>
      </w:r>
      <w:proofErr w:type="spellEnd"/>
      <w:r>
        <w:rPr>
          <w:sz w:val="19"/>
          <w:szCs w:val="19"/>
        </w:rPr>
        <w:t xml:space="preserve"> </w:t>
      </w:r>
      <w:r w:rsidR="002B3896">
        <w:rPr>
          <w:sz w:val="19"/>
          <w:szCs w:val="19"/>
        </w:rPr>
        <w:t>with</w:t>
      </w:r>
      <w:r>
        <w:rPr>
          <w:sz w:val="19"/>
          <w:szCs w:val="19"/>
        </w:rPr>
        <w:t xml:space="preserve"> persistent air leak </w:t>
      </w:r>
      <w:proofErr w:type="gramStart"/>
      <w:r>
        <w:rPr>
          <w:sz w:val="19"/>
          <w:szCs w:val="19"/>
        </w:rPr>
        <w:t>( &gt;</w:t>
      </w:r>
      <w:proofErr w:type="gramEnd"/>
      <w:r>
        <w:rPr>
          <w:sz w:val="19"/>
          <w:szCs w:val="19"/>
        </w:rPr>
        <w:t xml:space="preserve"> 7 days), incomplete lung re-expansion, or job restrictions.</w:t>
      </w:r>
    </w:p>
    <w:p w:rsidR="00EE7075" w:rsidRPr="00EF300B" w:rsidRDefault="00AF34E2" w:rsidP="00CF4FAB">
      <w:pPr>
        <w:pStyle w:val="Style"/>
        <w:framePr w:w="4483" w:h="5995" w:wrap="auto" w:vAnchor="page" w:hAnchor="page" w:x="6211" w:y="9271"/>
        <w:spacing w:before="110" w:line="254" w:lineRule="exact"/>
        <w:ind w:left="19"/>
        <w:jc w:val="both"/>
        <w:textAlignment w:val="baseline"/>
        <w:rPr>
          <w:b/>
          <w:bCs/>
        </w:rPr>
      </w:pPr>
      <w:r w:rsidRPr="00EF300B">
        <w:rPr>
          <w:b/>
          <w:bCs/>
          <w:w w:val="105"/>
          <w:sz w:val="21"/>
          <w:szCs w:val="21"/>
        </w:rPr>
        <w:t xml:space="preserve">1-Wedge Excision and </w:t>
      </w:r>
      <w:proofErr w:type="spellStart"/>
      <w:r w:rsidRPr="00EF300B">
        <w:rPr>
          <w:b/>
          <w:bCs/>
          <w:w w:val="105"/>
          <w:sz w:val="21"/>
          <w:szCs w:val="21"/>
        </w:rPr>
        <w:t>Pleurectomy</w:t>
      </w:r>
      <w:proofErr w:type="spellEnd"/>
      <w:r w:rsidRPr="00EF300B">
        <w:rPr>
          <w:b/>
          <w:bCs/>
          <w:w w:val="105"/>
          <w:sz w:val="21"/>
          <w:szCs w:val="21"/>
        </w:rPr>
        <w:t xml:space="preserve"> for</w:t>
      </w:r>
      <w:r w:rsidR="00EF300B">
        <w:rPr>
          <w:b/>
          <w:bCs/>
          <w:w w:val="105"/>
          <w:sz w:val="21"/>
          <w:szCs w:val="21"/>
        </w:rPr>
        <w:t xml:space="preserve"> </w:t>
      </w:r>
      <w:r w:rsidRPr="00EF300B">
        <w:rPr>
          <w:b/>
          <w:bCs/>
          <w:w w:val="105"/>
          <w:sz w:val="21"/>
          <w:szCs w:val="21"/>
        </w:rPr>
        <w:t xml:space="preserve">spontaneous </w:t>
      </w:r>
      <w:proofErr w:type="spellStart"/>
      <w:r w:rsidRPr="00EF300B">
        <w:rPr>
          <w:b/>
          <w:bCs/>
          <w:w w:val="105"/>
          <w:sz w:val="21"/>
          <w:szCs w:val="21"/>
        </w:rPr>
        <w:t>Pneumothorax</w:t>
      </w:r>
      <w:proofErr w:type="spellEnd"/>
      <w:r w:rsidRPr="00EF300B">
        <w:rPr>
          <w:b/>
          <w:bCs/>
          <w:w w:val="105"/>
          <w:sz w:val="21"/>
          <w:szCs w:val="21"/>
        </w:rPr>
        <w:t xml:space="preserve"> (n=50 patients):</w:t>
      </w:r>
    </w:p>
    <w:p w:rsidR="00EE7075" w:rsidRPr="00250BA2" w:rsidRDefault="00AF34E2" w:rsidP="00CF4FAB">
      <w:pPr>
        <w:pStyle w:val="Style"/>
        <w:framePr w:w="4483" w:h="5995" w:wrap="auto" w:vAnchor="page" w:hAnchor="page" w:x="6211" w:y="9271"/>
        <w:spacing w:before="124" w:line="249" w:lineRule="exact"/>
        <w:ind w:left="9" w:firstLine="364"/>
        <w:jc w:val="both"/>
        <w:textAlignment w:val="baseline"/>
        <w:rPr>
          <w:rFonts w:asciiTheme="majorBidi" w:hAnsiTheme="majorBidi" w:cstheme="majorBidi"/>
        </w:rPr>
      </w:pPr>
      <w:r w:rsidRPr="00250BA2">
        <w:rPr>
          <w:rFonts w:asciiTheme="majorBidi" w:hAnsiTheme="majorBidi" w:cstheme="majorBidi"/>
          <w:sz w:val="21"/>
          <w:szCs w:val="21"/>
        </w:rPr>
        <w:t xml:space="preserve">Of 50 patients with PSP who underwent VATS stapled wedge excision (incorporating the bleb) and partial </w:t>
      </w:r>
      <w:proofErr w:type="spellStart"/>
      <w:r w:rsidRPr="00250BA2">
        <w:rPr>
          <w:rFonts w:asciiTheme="majorBidi" w:hAnsiTheme="majorBidi" w:cstheme="majorBidi"/>
          <w:sz w:val="21"/>
          <w:szCs w:val="21"/>
        </w:rPr>
        <w:t>pleurectomy</w:t>
      </w:r>
      <w:proofErr w:type="spellEnd"/>
      <w:r w:rsidRPr="00250BA2">
        <w:rPr>
          <w:rFonts w:asciiTheme="majorBidi" w:hAnsiTheme="majorBidi" w:cstheme="majorBidi"/>
          <w:sz w:val="21"/>
          <w:szCs w:val="21"/>
        </w:rPr>
        <w:t xml:space="preserve"> (mechanical </w:t>
      </w:r>
      <w:proofErr w:type="spellStart"/>
      <w:r w:rsidRPr="00250BA2">
        <w:rPr>
          <w:rFonts w:asciiTheme="majorBidi" w:hAnsiTheme="majorBidi" w:cstheme="majorBidi"/>
          <w:sz w:val="21"/>
          <w:szCs w:val="21"/>
        </w:rPr>
        <w:t>pleurodesis</w:t>
      </w:r>
      <w:proofErr w:type="spellEnd"/>
      <w:r w:rsidRPr="00250BA2">
        <w:rPr>
          <w:rFonts w:asciiTheme="majorBidi" w:hAnsiTheme="majorBidi" w:cstheme="majorBidi"/>
          <w:sz w:val="21"/>
          <w:szCs w:val="21"/>
        </w:rPr>
        <w:t>; 30 procedures were performed on the right side and 20 on the left side.</w:t>
      </w:r>
    </w:p>
    <w:p w:rsidR="00EE7075" w:rsidRPr="00250BA2" w:rsidRDefault="00AF34E2" w:rsidP="00CF4FAB">
      <w:pPr>
        <w:pStyle w:val="Style"/>
        <w:framePr w:w="4483" w:h="5995" w:wrap="auto" w:vAnchor="page" w:hAnchor="page" w:x="6211" w:y="9271"/>
        <w:spacing w:before="124" w:line="249" w:lineRule="exact"/>
        <w:ind w:left="9" w:firstLine="364"/>
        <w:jc w:val="both"/>
        <w:textAlignment w:val="baseline"/>
        <w:rPr>
          <w:rFonts w:asciiTheme="majorBidi" w:hAnsiTheme="majorBidi" w:cstheme="majorBidi"/>
        </w:rPr>
      </w:pPr>
      <w:r w:rsidRPr="00250BA2">
        <w:rPr>
          <w:rFonts w:asciiTheme="majorBidi" w:hAnsiTheme="majorBidi" w:cstheme="majorBidi"/>
          <w:sz w:val="21"/>
          <w:szCs w:val="21"/>
        </w:rPr>
        <w:t xml:space="preserve">16 patients underwent VATS procedure in their first episode of </w:t>
      </w:r>
      <w:proofErr w:type="spellStart"/>
      <w:r w:rsidRPr="00250BA2">
        <w:rPr>
          <w:rFonts w:asciiTheme="majorBidi" w:hAnsiTheme="majorBidi" w:cstheme="majorBidi"/>
          <w:sz w:val="21"/>
          <w:szCs w:val="21"/>
        </w:rPr>
        <w:t>Pneumothorax</w:t>
      </w:r>
      <w:proofErr w:type="spellEnd"/>
      <w:r w:rsidRPr="00250BA2">
        <w:rPr>
          <w:rFonts w:asciiTheme="majorBidi" w:hAnsiTheme="majorBidi" w:cstheme="majorBidi"/>
          <w:sz w:val="21"/>
          <w:szCs w:val="21"/>
        </w:rPr>
        <w:t xml:space="preserve"> because of persistent air leak (&gt; 7 days ),incomplete lung </w:t>
      </w:r>
      <w:proofErr w:type="spellStart"/>
      <w:r w:rsidRPr="00250BA2">
        <w:rPr>
          <w:rFonts w:asciiTheme="majorBidi" w:hAnsiTheme="majorBidi" w:cstheme="majorBidi"/>
          <w:sz w:val="21"/>
          <w:szCs w:val="21"/>
        </w:rPr>
        <w:t>re</w:t>
      </w:r>
      <w:r w:rsidRPr="00250BA2">
        <w:rPr>
          <w:rFonts w:asciiTheme="majorBidi" w:hAnsiTheme="majorBidi" w:cstheme="majorBidi"/>
          <w:sz w:val="21"/>
          <w:szCs w:val="21"/>
        </w:rPr>
        <w:softHyphen/>
        <w:t>expansion</w:t>
      </w:r>
      <w:proofErr w:type="spellEnd"/>
      <w:r w:rsidRPr="00250BA2">
        <w:rPr>
          <w:rFonts w:asciiTheme="majorBidi" w:hAnsiTheme="majorBidi" w:cstheme="majorBidi"/>
          <w:sz w:val="21"/>
          <w:szCs w:val="21"/>
        </w:rPr>
        <w:t xml:space="preserve"> or job restrictions, 33 patients due to recurrent (</w:t>
      </w:r>
      <w:proofErr w:type="spellStart"/>
      <w:r w:rsidRPr="00250BA2">
        <w:rPr>
          <w:rFonts w:asciiTheme="majorBidi" w:hAnsiTheme="majorBidi" w:cstheme="majorBidi"/>
          <w:sz w:val="21"/>
          <w:szCs w:val="21"/>
        </w:rPr>
        <w:t>ipsilateral</w:t>
      </w:r>
      <w:proofErr w:type="spellEnd"/>
      <w:r w:rsidRPr="00250BA2">
        <w:rPr>
          <w:rFonts w:asciiTheme="majorBidi" w:hAnsiTheme="majorBidi" w:cstheme="majorBidi"/>
          <w:sz w:val="21"/>
          <w:szCs w:val="21"/>
        </w:rPr>
        <w:t xml:space="preserve"> or </w:t>
      </w:r>
      <w:proofErr w:type="spellStart"/>
      <w:r w:rsidRPr="00250BA2">
        <w:rPr>
          <w:rFonts w:asciiTheme="majorBidi" w:hAnsiTheme="majorBidi" w:cstheme="majorBidi"/>
          <w:sz w:val="21"/>
          <w:szCs w:val="21"/>
        </w:rPr>
        <w:t>contralateral</w:t>
      </w:r>
      <w:proofErr w:type="spellEnd"/>
      <w:r w:rsidRPr="00250BA2">
        <w:rPr>
          <w:rFonts w:asciiTheme="majorBidi" w:hAnsiTheme="majorBidi" w:cstheme="majorBidi"/>
          <w:sz w:val="21"/>
          <w:szCs w:val="21"/>
        </w:rPr>
        <w:t xml:space="preserve">) </w:t>
      </w:r>
      <w:proofErr w:type="spellStart"/>
      <w:r w:rsidRPr="00250BA2">
        <w:rPr>
          <w:rFonts w:asciiTheme="majorBidi" w:hAnsiTheme="majorBidi" w:cstheme="majorBidi"/>
          <w:sz w:val="21"/>
          <w:szCs w:val="21"/>
        </w:rPr>
        <w:t>Pneumothorax</w:t>
      </w:r>
      <w:proofErr w:type="spellEnd"/>
      <w:r w:rsidRPr="00250BA2">
        <w:rPr>
          <w:rFonts w:asciiTheme="majorBidi" w:hAnsiTheme="majorBidi" w:cstheme="majorBidi"/>
          <w:sz w:val="21"/>
          <w:szCs w:val="21"/>
        </w:rPr>
        <w:t xml:space="preserve"> and one patient with </w:t>
      </w:r>
      <w:proofErr w:type="spellStart"/>
      <w:r w:rsidRPr="00250BA2">
        <w:rPr>
          <w:rFonts w:asciiTheme="majorBidi" w:hAnsiTheme="majorBidi" w:cstheme="majorBidi"/>
          <w:sz w:val="21"/>
          <w:szCs w:val="21"/>
        </w:rPr>
        <w:t>hemo-pneumothorax</w:t>
      </w:r>
      <w:proofErr w:type="spellEnd"/>
      <w:r w:rsidRPr="00250BA2">
        <w:rPr>
          <w:rFonts w:asciiTheme="majorBidi" w:hAnsiTheme="majorBidi" w:cstheme="majorBidi"/>
          <w:sz w:val="21"/>
          <w:szCs w:val="21"/>
        </w:rPr>
        <w:t>.</w:t>
      </w:r>
    </w:p>
    <w:p w:rsidR="00EE7075" w:rsidRPr="00250BA2" w:rsidRDefault="00AF34E2" w:rsidP="00CF4FAB">
      <w:pPr>
        <w:pStyle w:val="Style"/>
        <w:framePr w:w="4483" w:h="5995" w:wrap="auto" w:vAnchor="page" w:hAnchor="page" w:x="6211" w:y="9271"/>
        <w:spacing w:before="124" w:line="249" w:lineRule="exact"/>
        <w:ind w:left="9" w:firstLine="364"/>
        <w:jc w:val="both"/>
        <w:textAlignment w:val="baseline"/>
        <w:rPr>
          <w:rFonts w:asciiTheme="majorBidi" w:hAnsiTheme="majorBidi" w:cstheme="majorBidi"/>
        </w:rPr>
      </w:pPr>
      <w:r w:rsidRPr="00250BA2">
        <w:rPr>
          <w:rFonts w:asciiTheme="majorBidi" w:hAnsiTheme="majorBidi" w:cstheme="majorBidi"/>
          <w:sz w:val="21"/>
          <w:szCs w:val="21"/>
        </w:rPr>
        <w:t xml:space="preserve">48 (96%) VATS procedures in 50 patients </w:t>
      </w:r>
      <w:r w:rsidR="00EF300B" w:rsidRPr="00250BA2">
        <w:rPr>
          <w:rFonts w:asciiTheme="majorBidi" w:hAnsiTheme="majorBidi" w:cstheme="majorBidi"/>
          <w:sz w:val="21"/>
          <w:szCs w:val="21"/>
        </w:rPr>
        <w:br/>
      </w:r>
      <w:r w:rsidRPr="00250BA2">
        <w:rPr>
          <w:rFonts w:asciiTheme="majorBidi" w:hAnsiTheme="majorBidi" w:cstheme="majorBidi"/>
          <w:sz w:val="21"/>
          <w:szCs w:val="21"/>
        </w:rPr>
        <w:t xml:space="preserve">were successfully done, two patients (4%) </w:t>
      </w:r>
      <w:r w:rsidR="00EF300B" w:rsidRPr="00250BA2">
        <w:rPr>
          <w:rFonts w:asciiTheme="majorBidi" w:hAnsiTheme="majorBidi" w:cstheme="majorBidi"/>
          <w:sz w:val="21"/>
          <w:szCs w:val="21"/>
        </w:rPr>
        <w:br/>
      </w:r>
      <w:r w:rsidRPr="00250BA2">
        <w:rPr>
          <w:rFonts w:asciiTheme="majorBidi" w:hAnsiTheme="majorBidi" w:cstheme="majorBidi"/>
          <w:sz w:val="21"/>
          <w:szCs w:val="21"/>
        </w:rPr>
        <w:t xml:space="preserve">required conversion to open thoracotomy because </w:t>
      </w:r>
      <w:r w:rsidR="00EF300B" w:rsidRPr="00250BA2">
        <w:rPr>
          <w:rFonts w:asciiTheme="majorBidi" w:hAnsiTheme="majorBidi" w:cstheme="majorBidi"/>
          <w:sz w:val="21"/>
          <w:szCs w:val="21"/>
        </w:rPr>
        <w:br/>
      </w:r>
      <w:r w:rsidRPr="00250BA2">
        <w:rPr>
          <w:rFonts w:asciiTheme="majorBidi" w:hAnsiTheme="majorBidi" w:cstheme="majorBidi"/>
          <w:sz w:val="21"/>
          <w:szCs w:val="21"/>
        </w:rPr>
        <w:t xml:space="preserve">of bleeding from </w:t>
      </w:r>
      <w:proofErr w:type="spellStart"/>
      <w:r w:rsidRPr="00250BA2">
        <w:rPr>
          <w:rFonts w:asciiTheme="majorBidi" w:hAnsiTheme="majorBidi" w:cstheme="majorBidi"/>
          <w:sz w:val="21"/>
          <w:szCs w:val="21"/>
        </w:rPr>
        <w:t>intercostal</w:t>
      </w:r>
      <w:proofErr w:type="spellEnd"/>
      <w:r w:rsidRPr="00250BA2">
        <w:rPr>
          <w:rFonts w:asciiTheme="majorBidi" w:hAnsiTheme="majorBidi" w:cstheme="majorBidi"/>
          <w:sz w:val="21"/>
          <w:szCs w:val="21"/>
        </w:rPr>
        <w:t xml:space="preserve"> artery which is accidently damaged during </w:t>
      </w:r>
      <w:proofErr w:type="spellStart"/>
      <w:r w:rsidRPr="00250BA2">
        <w:rPr>
          <w:rFonts w:asciiTheme="majorBidi" w:hAnsiTheme="majorBidi" w:cstheme="majorBidi"/>
          <w:sz w:val="21"/>
          <w:szCs w:val="21"/>
        </w:rPr>
        <w:t>pleurectomy</w:t>
      </w:r>
      <w:proofErr w:type="spellEnd"/>
      <w:r w:rsidRPr="00250BA2">
        <w:rPr>
          <w:rFonts w:asciiTheme="majorBidi" w:hAnsiTheme="majorBidi" w:cstheme="majorBidi"/>
          <w:sz w:val="21"/>
          <w:szCs w:val="21"/>
        </w:rPr>
        <w:t>,</w:t>
      </w:r>
      <w:r w:rsidR="00EF300B" w:rsidRPr="00250BA2">
        <w:rPr>
          <w:rFonts w:asciiTheme="majorBidi" w:hAnsiTheme="majorBidi" w:cstheme="majorBidi"/>
          <w:sz w:val="21"/>
          <w:szCs w:val="21"/>
        </w:rPr>
        <w:t xml:space="preserve"> </w:t>
      </w:r>
      <w:r w:rsidRPr="00250BA2">
        <w:rPr>
          <w:rFonts w:asciiTheme="majorBidi" w:hAnsiTheme="majorBidi" w:cstheme="majorBidi"/>
          <w:sz w:val="21"/>
          <w:szCs w:val="21"/>
        </w:rPr>
        <w:t xml:space="preserve">3 had persistent air leak </w:t>
      </w:r>
      <w:r w:rsidRPr="00250BA2">
        <w:rPr>
          <w:rFonts w:asciiTheme="majorBidi" w:eastAsia="Arial" w:hAnsiTheme="majorBidi" w:cstheme="majorBidi"/>
          <w:w w:val="112"/>
          <w:sz w:val="21"/>
          <w:szCs w:val="21"/>
        </w:rPr>
        <w:t xml:space="preserve">&gt; </w:t>
      </w:r>
      <w:r w:rsidRPr="00250BA2">
        <w:rPr>
          <w:rFonts w:asciiTheme="majorBidi" w:hAnsiTheme="majorBidi" w:cstheme="majorBidi"/>
          <w:sz w:val="21"/>
          <w:szCs w:val="21"/>
        </w:rPr>
        <w:t xml:space="preserve">5 days, one developed subcutaneous </w:t>
      </w:r>
      <w:r w:rsidR="00EF300B" w:rsidRPr="00250BA2">
        <w:rPr>
          <w:rFonts w:asciiTheme="majorBidi" w:hAnsiTheme="majorBidi" w:cstheme="majorBidi"/>
          <w:sz w:val="21"/>
          <w:szCs w:val="21"/>
        </w:rPr>
        <w:t xml:space="preserve">  </w:t>
      </w:r>
      <w:r w:rsidRPr="00250BA2">
        <w:rPr>
          <w:rFonts w:asciiTheme="majorBidi" w:hAnsiTheme="majorBidi" w:cstheme="majorBidi"/>
          <w:sz w:val="21"/>
          <w:szCs w:val="21"/>
        </w:rPr>
        <w:t xml:space="preserve">emphysema </w:t>
      </w:r>
      <w:r w:rsidR="00EF300B" w:rsidRPr="00250BA2">
        <w:rPr>
          <w:rFonts w:asciiTheme="majorBidi" w:hAnsiTheme="majorBidi" w:cstheme="majorBidi"/>
          <w:sz w:val="21"/>
          <w:szCs w:val="21"/>
        </w:rPr>
        <w:t xml:space="preserve">  </w:t>
      </w:r>
      <w:r w:rsidRPr="00250BA2">
        <w:rPr>
          <w:rFonts w:asciiTheme="majorBidi" w:hAnsiTheme="majorBidi" w:cstheme="majorBidi"/>
          <w:sz w:val="21"/>
          <w:szCs w:val="21"/>
        </w:rPr>
        <w:t xml:space="preserve">which </w:t>
      </w:r>
      <w:r w:rsidR="00EF300B" w:rsidRPr="00250BA2">
        <w:rPr>
          <w:rFonts w:asciiTheme="majorBidi" w:hAnsiTheme="majorBidi" w:cstheme="majorBidi"/>
          <w:sz w:val="21"/>
          <w:szCs w:val="21"/>
        </w:rPr>
        <w:t xml:space="preserve">  </w:t>
      </w:r>
      <w:proofErr w:type="gramStart"/>
      <w:r w:rsidRPr="00250BA2">
        <w:rPr>
          <w:rFonts w:asciiTheme="majorBidi" w:hAnsiTheme="majorBidi" w:cstheme="majorBidi"/>
          <w:sz w:val="21"/>
          <w:szCs w:val="21"/>
        </w:rPr>
        <w:t xml:space="preserve">was </w:t>
      </w:r>
      <w:r w:rsidR="00EF300B" w:rsidRPr="00250BA2">
        <w:rPr>
          <w:rFonts w:asciiTheme="majorBidi" w:hAnsiTheme="majorBidi" w:cstheme="majorBidi"/>
          <w:sz w:val="21"/>
          <w:szCs w:val="21"/>
        </w:rPr>
        <w:t xml:space="preserve"> </w:t>
      </w:r>
      <w:r w:rsidRPr="00250BA2">
        <w:rPr>
          <w:rFonts w:asciiTheme="majorBidi" w:hAnsiTheme="majorBidi" w:cstheme="majorBidi"/>
          <w:sz w:val="21"/>
          <w:szCs w:val="21"/>
        </w:rPr>
        <w:t>treated</w:t>
      </w:r>
      <w:proofErr w:type="gramEnd"/>
      <w:r w:rsidRPr="00250BA2">
        <w:rPr>
          <w:rFonts w:asciiTheme="majorBidi" w:hAnsiTheme="majorBidi" w:cstheme="majorBidi"/>
          <w:sz w:val="21"/>
          <w:szCs w:val="21"/>
        </w:rPr>
        <w:t xml:space="preserve"> </w:t>
      </w:r>
      <w:r w:rsidR="00EF300B" w:rsidRPr="00250BA2">
        <w:rPr>
          <w:rFonts w:asciiTheme="majorBidi" w:hAnsiTheme="majorBidi" w:cstheme="majorBidi"/>
          <w:sz w:val="21"/>
          <w:szCs w:val="21"/>
        </w:rPr>
        <w:t xml:space="preserve"> </w:t>
      </w:r>
      <w:r w:rsidRPr="00250BA2">
        <w:rPr>
          <w:rFonts w:asciiTheme="majorBidi" w:hAnsiTheme="majorBidi" w:cstheme="majorBidi"/>
          <w:sz w:val="21"/>
          <w:szCs w:val="21"/>
        </w:rPr>
        <w:t>by</w:t>
      </w:r>
    </w:p>
    <w:p w:rsidR="00EE7075" w:rsidRDefault="00AF34E2">
      <w:pPr>
        <w:pStyle w:val="Style"/>
        <w:framePr w:w="4857" w:h="216" w:wrap="auto" w:hAnchor="margin" w:x="5342" w:y="15087"/>
        <w:tabs>
          <w:tab w:val="left" w:pos="729"/>
          <w:tab w:val="left" w:pos="4569"/>
        </w:tabs>
        <w:spacing w:line="177" w:lineRule="exact"/>
        <w:textAlignment w:val="baseline"/>
      </w:pPr>
      <w:r>
        <w:rPr>
          <w:sz w:val="15"/>
          <w:szCs w:val="15"/>
        </w:rPr>
        <w:tab/>
        <w:t xml:space="preserve">Egyptian Journal of CHEST </w:t>
      </w:r>
      <w:r>
        <w:rPr>
          <w:rFonts w:ascii="Arial" w:eastAsia="Arial" w:hAnsi="Arial" w:cs="Arial"/>
          <w:i/>
          <w:iCs/>
          <w:w w:val="91"/>
          <w:sz w:val="15"/>
          <w:szCs w:val="15"/>
        </w:rPr>
        <w:t xml:space="preserve">160 131 </w:t>
      </w:r>
      <w:r>
        <w:rPr>
          <w:sz w:val="15"/>
          <w:szCs w:val="15"/>
        </w:rPr>
        <w:t xml:space="preserve">July, 2011 </w:t>
      </w:r>
      <w:r>
        <w:rPr>
          <w:sz w:val="15"/>
          <w:szCs w:val="15"/>
        </w:rPr>
        <w:tab/>
        <w:t xml:space="preserve">173 </w:t>
      </w:r>
    </w:p>
    <w:p w:rsidR="00EE7075" w:rsidRDefault="00AF34E2">
      <w:pPr>
        <w:pStyle w:val="Style"/>
        <w:spacing w:line="1" w:lineRule="exact"/>
        <w:rPr>
          <w:sz w:val="22"/>
          <w:szCs w:val="22"/>
        </w:rPr>
        <w:sectPr w:rsidR="00EE7075">
          <w:type w:val="continuous"/>
          <w:pgSz w:w="11907" w:h="16840"/>
          <w:pgMar w:top="700" w:right="887" w:bottom="360" w:left="820" w:header="708" w:footer="708" w:gutter="0"/>
          <w:cols w:space="708"/>
          <w:docGrid w:linePitch="-1"/>
        </w:sectPr>
      </w:pPr>
      <w:r>
        <w:br w:type="page"/>
      </w:r>
    </w:p>
    <w:p w:rsidR="00EE7075" w:rsidRDefault="00AF34E2" w:rsidP="006E2F59">
      <w:pPr>
        <w:pStyle w:val="Style"/>
        <w:framePr w:w="4483" w:h="1526" w:wrap="auto" w:hAnchor="page" w:x="916" w:y="15"/>
        <w:spacing w:line="249" w:lineRule="exact"/>
        <w:ind w:left="9"/>
        <w:jc w:val="both"/>
        <w:textAlignment w:val="baseline"/>
      </w:pPr>
      <w:proofErr w:type="gramStart"/>
      <w:r>
        <w:rPr>
          <w:sz w:val="21"/>
          <w:szCs w:val="21"/>
        </w:rPr>
        <w:lastRenderedPageBreak/>
        <w:t>rest</w:t>
      </w:r>
      <w:proofErr w:type="gramEnd"/>
      <w:r>
        <w:rPr>
          <w:sz w:val="21"/>
          <w:szCs w:val="21"/>
        </w:rPr>
        <w:t xml:space="preserve"> and oxygen therapy. The mean operative time was 62.4 minutes. Mean duration of pleural drainage was 4.8 days. The mean Postoperative hospital stay was 5.3 days. No recurrence was noted after a mean follow up of 11.4 month (range 2 to 22 month).</w:t>
      </w:r>
    </w:p>
    <w:p w:rsidR="00EE7075" w:rsidRDefault="00AF34E2">
      <w:pPr>
        <w:pStyle w:val="Style"/>
        <w:framePr w:w="4444" w:h="451" w:wrap="auto" w:hAnchor="margin" w:x="254" w:y="1757"/>
        <w:spacing w:line="216" w:lineRule="exact"/>
        <w:ind w:left="4"/>
        <w:textAlignment w:val="baseline"/>
      </w:pPr>
      <w:r w:rsidRPr="00250BA2">
        <w:rPr>
          <w:b/>
          <w:bCs/>
          <w:sz w:val="21"/>
          <w:szCs w:val="21"/>
        </w:rPr>
        <w:t>Table (7):</w:t>
      </w:r>
      <w:r>
        <w:rPr>
          <w:sz w:val="21"/>
          <w:szCs w:val="21"/>
        </w:rPr>
        <w:t xml:space="preserve"> The </w:t>
      </w:r>
      <w:proofErr w:type="spellStart"/>
      <w:r>
        <w:rPr>
          <w:sz w:val="21"/>
          <w:szCs w:val="21"/>
        </w:rPr>
        <w:t>Histopathological</w:t>
      </w:r>
      <w:proofErr w:type="spellEnd"/>
      <w:r>
        <w:rPr>
          <w:sz w:val="21"/>
          <w:szCs w:val="21"/>
        </w:rPr>
        <w:t xml:space="preserve"> results of VATS</w:t>
      </w:r>
      <w:r w:rsidR="00EF300B">
        <w:rPr>
          <w:sz w:val="21"/>
          <w:szCs w:val="21"/>
        </w:rPr>
        <w:t xml:space="preserve"> pleural biopsy</w:t>
      </w:r>
    </w:p>
    <w:tbl>
      <w:tblPr>
        <w:tblW w:w="4664" w:type="dxa"/>
        <w:tblLayout w:type="fixed"/>
        <w:tblCellMar>
          <w:left w:w="0" w:type="dxa"/>
          <w:right w:w="0" w:type="dxa"/>
        </w:tblCellMar>
        <w:tblLook w:val="04A0"/>
      </w:tblPr>
      <w:tblGrid>
        <w:gridCol w:w="805"/>
        <w:gridCol w:w="1901"/>
        <w:gridCol w:w="1046"/>
        <w:gridCol w:w="912"/>
      </w:tblGrid>
      <w:tr w:rsidR="00EE7075" w:rsidTr="006E2F59">
        <w:trPr>
          <w:trHeight w:hRule="exact" w:val="146"/>
        </w:trPr>
        <w:tc>
          <w:tcPr>
            <w:tcW w:w="805" w:type="dxa"/>
            <w:tcBorders>
              <w:top w:val="nil"/>
              <w:left w:val="nil"/>
              <w:bottom w:val="single" w:sz="3" w:space="0" w:color="auto"/>
              <w:right w:val="nil"/>
            </w:tcBorders>
            <w:vAlign w:val="center"/>
          </w:tcPr>
          <w:p w:rsidR="00EE7075" w:rsidRDefault="00EE7075" w:rsidP="006E2F59">
            <w:pPr>
              <w:pStyle w:val="Style"/>
              <w:framePr w:w="4665" w:h="3484" w:wrap="auto" w:vAnchor="page" w:hAnchor="page" w:x="826" w:y="2821"/>
              <w:ind w:right="182"/>
              <w:jc w:val="right"/>
              <w:textAlignment w:val="baseline"/>
            </w:pPr>
          </w:p>
        </w:tc>
        <w:tc>
          <w:tcPr>
            <w:tcW w:w="1901" w:type="dxa"/>
            <w:tcBorders>
              <w:top w:val="nil"/>
              <w:left w:val="nil"/>
              <w:bottom w:val="single" w:sz="3" w:space="0" w:color="auto"/>
              <w:right w:val="nil"/>
            </w:tcBorders>
            <w:vAlign w:val="center"/>
          </w:tcPr>
          <w:p w:rsidR="00EE7075" w:rsidRDefault="00EE7075" w:rsidP="006E2F59">
            <w:pPr>
              <w:pStyle w:val="Style"/>
              <w:framePr w:w="4665" w:h="3484" w:wrap="auto" w:vAnchor="page" w:hAnchor="page" w:x="826" w:y="2821"/>
              <w:ind w:left="62"/>
              <w:textAlignment w:val="baseline"/>
            </w:pPr>
          </w:p>
        </w:tc>
        <w:tc>
          <w:tcPr>
            <w:tcW w:w="1046" w:type="dxa"/>
            <w:tcBorders>
              <w:top w:val="nil"/>
              <w:left w:val="nil"/>
              <w:bottom w:val="single" w:sz="3" w:space="0" w:color="auto"/>
              <w:right w:val="nil"/>
            </w:tcBorders>
            <w:vAlign w:val="center"/>
          </w:tcPr>
          <w:p w:rsidR="00EE7075" w:rsidRDefault="00AF34E2" w:rsidP="006E2F59">
            <w:pPr>
              <w:pStyle w:val="Style"/>
              <w:framePr w:w="4665" w:h="3484" w:wrap="auto" w:vAnchor="page" w:hAnchor="page" w:x="826" w:y="2821"/>
              <w:textAlignment w:val="baseline"/>
            </w:pPr>
            <w:r>
              <w:rPr>
                <w:sz w:val="6"/>
                <w:szCs w:val="6"/>
              </w:rPr>
              <w:t xml:space="preserve"> </w:t>
            </w:r>
          </w:p>
        </w:tc>
        <w:tc>
          <w:tcPr>
            <w:tcW w:w="912" w:type="dxa"/>
            <w:tcBorders>
              <w:top w:val="nil"/>
              <w:left w:val="nil"/>
              <w:bottom w:val="single" w:sz="3" w:space="0" w:color="auto"/>
              <w:right w:val="nil"/>
            </w:tcBorders>
            <w:vAlign w:val="center"/>
          </w:tcPr>
          <w:p w:rsidR="00EE7075" w:rsidRDefault="00AF34E2" w:rsidP="006E2F59">
            <w:pPr>
              <w:pStyle w:val="Style"/>
              <w:framePr w:w="4665" w:h="3484" w:wrap="auto" w:vAnchor="page" w:hAnchor="page" w:x="826" w:y="2821"/>
              <w:textAlignment w:val="baseline"/>
            </w:pPr>
            <w:r>
              <w:rPr>
                <w:sz w:val="6"/>
                <w:szCs w:val="6"/>
              </w:rPr>
              <w:t xml:space="preserve"> </w:t>
            </w:r>
          </w:p>
        </w:tc>
      </w:tr>
      <w:tr w:rsidR="00EE7075" w:rsidTr="00EF300B">
        <w:trPr>
          <w:trHeight w:hRule="exact" w:val="278"/>
        </w:trPr>
        <w:tc>
          <w:tcPr>
            <w:tcW w:w="2706" w:type="dxa"/>
            <w:gridSpan w:val="2"/>
            <w:tcBorders>
              <w:top w:val="single" w:sz="3" w:space="0" w:color="auto"/>
              <w:left w:val="single" w:sz="3" w:space="0" w:color="auto"/>
              <w:bottom w:val="nil"/>
              <w:right w:val="single" w:sz="3" w:space="0" w:color="auto"/>
            </w:tcBorders>
            <w:vAlign w:val="center"/>
          </w:tcPr>
          <w:p w:rsidR="00EE7075" w:rsidRPr="00250BA2" w:rsidRDefault="00AF34E2" w:rsidP="006E2F59">
            <w:pPr>
              <w:pStyle w:val="Style"/>
              <w:framePr w:w="4665" w:h="3484" w:wrap="auto" w:vAnchor="page" w:hAnchor="page" w:x="826" w:y="2821"/>
              <w:ind w:left="124"/>
              <w:textAlignment w:val="baseline"/>
              <w:rPr>
                <w:b/>
                <w:bCs/>
              </w:rPr>
            </w:pPr>
            <w:r w:rsidRPr="00250BA2">
              <w:rPr>
                <w:b/>
                <w:bCs/>
                <w:sz w:val="21"/>
                <w:szCs w:val="21"/>
              </w:rPr>
              <w:t>Diagnosis</w:t>
            </w:r>
          </w:p>
        </w:tc>
        <w:tc>
          <w:tcPr>
            <w:tcW w:w="1046" w:type="dxa"/>
            <w:tcBorders>
              <w:top w:val="single" w:sz="3" w:space="0" w:color="auto"/>
              <w:left w:val="single" w:sz="3" w:space="0" w:color="auto"/>
              <w:bottom w:val="nil"/>
              <w:right w:val="single" w:sz="3" w:space="0" w:color="auto"/>
            </w:tcBorders>
            <w:vAlign w:val="center"/>
          </w:tcPr>
          <w:p w:rsidR="00EE7075" w:rsidRPr="00250BA2" w:rsidRDefault="00AF34E2" w:rsidP="006E2F59">
            <w:pPr>
              <w:pStyle w:val="Style"/>
              <w:framePr w:w="4665" w:h="3484" w:wrap="auto" w:vAnchor="page" w:hAnchor="page" w:x="826" w:y="2821"/>
              <w:ind w:left="124"/>
              <w:textAlignment w:val="baseline"/>
              <w:rPr>
                <w:b/>
                <w:bCs/>
              </w:rPr>
            </w:pPr>
            <w:r w:rsidRPr="00250BA2">
              <w:rPr>
                <w:b/>
                <w:bCs/>
                <w:sz w:val="21"/>
                <w:szCs w:val="21"/>
              </w:rPr>
              <w:t>No. Of</w:t>
            </w:r>
          </w:p>
        </w:tc>
        <w:tc>
          <w:tcPr>
            <w:tcW w:w="912" w:type="dxa"/>
            <w:tcBorders>
              <w:top w:val="single" w:sz="3" w:space="0" w:color="auto"/>
              <w:left w:val="single" w:sz="3" w:space="0" w:color="auto"/>
              <w:bottom w:val="nil"/>
              <w:right w:val="single" w:sz="3" w:space="0" w:color="auto"/>
            </w:tcBorders>
            <w:vAlign w:val="center"/>
          </w:tcPr>
          <w:p w:rsidR="00EE7075" w:rsidRPr="00250BA2" w:rsidRDefault="00250BA2" w:rsidP="006E2F59">
            <w:pPr>
              <w:pStyle w:val="Style"/>
              <w:framePr w:w="4665" w:h="3484" w:wrap="auto" w:vAnchor="page" w:hAnchor="page" w:x="826" w:y="2821"/>
              <w:ind w:left="38"/>
              <w:jc w:val="center"/>
              <w:textAlignment w:val="baseline"/>
              <w:rPr>
                <w:b/>
                <w:bCs/>
                <w:sz w:val="22"/>
                <w:szCs w:val="22"/>
              </w:rPr>
            </w:pPr>
            <w:r w:rsidRPr="00250BA2">
              <w:rPr>
                <w:b/>
                <w:bCs/>
                <w:w w:val="71"/>
                <w:sz w:val="22"/>
                <w:szCs w:val="22"/>
              </w:rPr>
              <w:t>%</w:t>
            </w:r>
          </w:p>
        </w:tc>
      </w:tr>
      <w:tr w:rsidR="00EE7075" w:rsidTr="00250BA2">
        <w:trPr>
          <w:trHeight w:hRule="exact" w:val="284"/>
        </w:trPr>
        <w:tc>
          <w:tcPr>
            <w:tcW w:w="805" w:type="dxa"/>
            <w:tcBorders>
              <w:top w:val="nil"/>
              <w:left w:val="single" w:sz="3" w:space="0" w:color="auto"/>
              <w:bottom w:val="single" w:sz="3" w:space="0" w:color="auto"/>
              <w:right w:val="nil"/>
            </w:tcBorders>
            <w:vAlign w:val="center"/>
          </w:tcPr>
          <w:p w:rsidR="00EE7075" w:rsidRDefault="00AF34E2" w:rsidP="006E2F59">
            <w:pPr>
              <w:pStyle w:val="Style"/>
              <w:framePr w:w="4665" w:h="3484" w:wrap="auto" w:vAnchor="page" w:hAnchor="page" w:x="826" w:y="2821"/>
              <w:textAlignment w:val="baseline"/>
            </w:pPr>
            <w:r>
              <w:rPr>
                <w:sz w:val="9"/>
                <w:szCs w:val="9"/>
              </w:rPr>
              <w:t xml:space="preserve"> </w:t>
            </w:r>
          </w:p>
        </w:tc>
        <w:tc>
          <w:tcPr>
            <w:tcW w:w="1901" w:type="dxa"/>
            <w:tcBorders>
              <w:top w:val="nil"/>
              <w:left w:val="nil"/>
              <w:bottom w:val="single" w:sz="3" w:space="0" w:color="auto"/>
              <w:right w:val="single" w:sz="3" w:space="0" w:color="auto"/>
            </w:tcBorders>
            <w:vAlign w:val="center"/>
          </w:tcPr>
          <w:p w:rsidR="00EE7075" w:rsidRPr="00250BA2" w:rsidRDefault="00AF34E2" w:rsidP="006E2F59">
            <w:pPr>
              <w:pStyle w:val="Style"/>
              <w:framePr w:w="4665" w:h="3484" w:wrap="auto" w:vAnchor="page" w:hAnchor="page" w:x="826" w:y="2821"/>
              <w:textAlignment w:val="baseline"/>
              <w:rPr>
                <w:b/>
                <w:bCs/>
              </w:rPr>
            </w:pPr>
            <w:r w:rsidRPr="00250BA2">
              <w:rPr>
                <w:b/>
                <w:bCs/>
                <w:sz w:val="9"/>
                <w:szCs w:val="9"/>
              </w:rPr>
              <w:t xml:space="preserve"> </w:t>
            </w:r>
          </w:p>
        </w:tc>
        <w:tc>
          <w:tcPr>
            <w:tcW w:w="1046" w:type="dxa"/>
            <w:tcBorders>
              <w:top w:val="nil"/>
              <w:left w:val="single" w:sz="3" w:space="0" w:color="auto"/>
              <w:bottom w:val="single" w:sz="3" w:space="0" w:color="auto"/>
              <w:right w:val="single" w:sz="3" w:space="0" w:color="auto"/>
            </w:tcBorders>
            <w:vAlign w:val="center"/>
          </w:tcPr>
          <w:p w:rsidR="00EE7075" w:rsidRPr="00250BA2" w:rsidRDefault="00AF34E2" w:rsidP="006E2F59">
            <w:pPr>
              <w:pStyle w:val="Style"/>
              <w:framePr w:w="4665" w:h="3484" w:wrap="auto" w:vAnchor="page" w:hAnchor="page" w:x="826" w:y="2821"/>
              <w:ind w:left="124"/>
              <w:textAlignment w:val="baseline"/>
              <w:rPr>
                <w:b/>
                <w:bCs/>
              </w:rPr>
            </w:pPr>
            <w:r w:rsidRPr="00250BA2">
              <w:rPr>
                <w:b/>
                <w:bCs/>
                <w:sz w:val="21"/>
                <w:szCs w:val="21"/>
              </w:rPr>
              <w:t>Patients</w:t>
            </w:r>
          </w:p>
        </w:tc>
        <w:tc>
          <w:tcPr>
            <w:tcW w:w="912" w:type="dxa"/>
            <w:tcBorders>
              <w:top w:val="nil"/>
              <w:left w:val="single" w:sz="3" w:space="0" w:color="auto"/>
              <w:bottom w:val="single" w:sz="3" w:space="0" w:color="auto"/>
              <w:right w:val="single" w:sz="3" w:space="0" w:color="auto"/>
            </w:tcBorders>
            <w:vAlign w:val="center"/>
          </w:tcPr>
          <w:p w:rsidR="00EE7075" w:rsidRPr="00250BA2" w:rsidRDefault="00AF34E2" w:rsidP="006E2F59">
            <w:pPr>
              <w:pStyle w:val="Style"/>
              <w:framePr w:w="4665" w:h="3484" w:wrap="auto" w:vAnchor="page" w:hAnchor="page" w:x="826" w:y="2821"/>
              <w:textAlignment w:val="baseline"/>
              <w:rPr>
                <w:b/>
                <w:bCs/>
              </w:rPr>
            </w:pPr>
            <w:r w:rsidRPr="00250BA2">
              <w:rPr>
                <w:b/>
                <w:bCs/>
                <w:sz w:val="9"/>
                <w:szCs w:val="9"/>
              </w:rPr>
              <w:t xml:space="preserve"> </w:t>
            </w:r>
          </w:p>
        </w:tc>
      </w:tr>
      <w:tr w:rsidR="00EE7075" w:rsidTr="00EF300B">
        <w:trPr>
          <w:trHeight w:hRule="exact" w:val="278"/>
        </w:trPr>
        <w:tc>
          <w:tcPr>
            <w:tcW w:w="805" w:type="dxa"/>
            <w:tcBorders>
              <w:top w:val="single" w:sz="3" w:space="0" w:color="auto"/>
              <w:left w:val="single" w:sz="3" w:space="0" w:color="auto"/>
              <w:bottom w:val="single" w:sz="3" w:space="0" w:color="auto"/>
              <w:right w:val="nil"/>
            </w:tcBorders>
            <w:vAlign w:val="center"/>
          </w:tcPr>
          <w:p w:rsidR="00EE7075" w:rsidRPr="00250BA2" w:rsidRDefault="00AF34E2" w:rsidP="006E2F59">
            <w:pPr>
              <w:pStyle w:val="Style"/>
              <w:framePr w:w="4665" w:h="3484" w:wrap="auto" w:vAnchor="page" w:hAnchor="page" w:x="826" w:y="2821"/>
              <w:ind w:right="28"/>
              <w:jc w:val="right"/>
              <w:textAlignment w:val="baseline"/>
              <w:rPr>
                <w:b/>
                <w:bCs/>
              </w:rPr>
            </w:pPr>
            <w:r w:rsidRPr="00250BA2">
              <w:rPr>
                <w:b/>
                <w:bCs/>
                <w:sz w:val="21"/>
                <w:szCs w:val="21"/>
              </w:rPr>
              <w:t>Benign:</w:t>
            </w:r>
          </w:p>
        </w:tc>
        <w:tc>
          <w:tcPr>
            <w:tcW w:w="1901" w:type="dxa"/>
            <w:tcBorders>
              <w:top w:val="single" w:sz="3" w:space="0" w:color="auto"/>
              <w:left w:val="nil"/>
              <w:bottom w:val="single" w:sz="3" w:space="0" w:color="auto"/>
              <w:right w:val="single" w:sz="3" w:space="0" w:color="auto"/>
            </w:tcBorders>
            <w:vAlign w:val="center"/>
          </w:tcPr>
          <w:p w:rsidR="00EE7075" w:rsidRPr="00250BA2" w:rsidRDefault="00AF34E2" w:rsidP="006E2F59">
            <w:pPr>
              <w:pStyle w:val="Style"/>
              <w:framePr w:w="4665" w:h="3484" w:wrap="auto" w:vAnchor="page" w:hAnchor="page" w:x="826" w:y="2821"/>
              <w:textAlignment w:val="baseline"/>
              <w:rPr>
                <w:b/>
                <w:bCs/>
              </w:rPr>
            </w:pPr>
            <w:r w:rsidRPr="00250BA2">
              <w:rPr>
                <w:b/>
                <w:bCs/>
                <w:sz w:val="13"/>
                <w:szCs w:val="13"/>
              </w:rPr>
              <w:t xml:space="preserve"> </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19</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38"/>
              <w:jc w:val="center"/>
              <w:textAlignment w:val="baseline"/>
            </w:pPr>
            <w:r>
              <w:rPr>
                <w:sz w:val="21"/>
                <w:szCs w:val="21"/>
              </w:rPr>
              <w:t>47.5%</w:t>
            </w:r>
          </w:p>
        </w:tc>
      </w:tr>
      <w:tr w:rsidR="00EE7075" w:rsidTr="00EF300B">
        <w:trPr>
          <w:trHeight w:hRule="exact" w:val="240"/>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124"/>
              <w:textAlignment w:val="baseline"/>
            </w:pPr>
            <w:r>
              <w:rPr>
                <w:sz w:val="21"/>
                <w:szCs w:val="21"/>
              </w:rPr>
              <w:t>Tuberculous pleurisy</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12</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38"/>
              <w:jc w:val="center"/>
              <w:textAlignment w:val="baseline"/>
            </w:pPr>
            <w:r>
              <w:rPr>
                <w:sz w:val="21"/>
                <w:szCs w:val="21"/>
              </w:rPr>
              <w:t>30%</w:t>
            </w:r>
          </w:p>
        </w:tc>
      </w:tr>
      <w:tr w:rsidR="00EE7075" w:rsidTr="00EF300B">
        <w:trPr>
          <w:trHeight w:hRule="exact" w:val="235"/>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124"/>
              <w:textAlignment w:val="baseline"/>
            </w:pPr>
            <w:r>
              <w:rPr>
                <w:sz w:val="21"/>
                <w:szCs w:val="21"/>
              </w:rPr>
              <w:t>Chronic nonspecific pleurisy</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7</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38"/>
              <w:jc w:val="center"/>
              <w:textAlignment w:val="baseline"/>
            </w:pPr>
            <w:r>
              <w:rPr>
                <w:sz w:val="21"/>
                <w:szCs w:val="21"/>
              </w:rPr>
              <w:t>17.5%</w:t>
            </w:r>
          </w:p>
        </w:tc>
      </w:tr>
      <w:tr w:rsidR="00EE7075" w:rsidTr="00250BA2">
        <w:trPr>
          <w:trHeight w:hRule="exact" w:val="235"/>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Pr="00250BA2" w:rsidRDefault="00AF34E2" w:rsidP="006E2F59">
            <w:pPr>
              <w:pStyle w:val="Style"/>
              <w:framePr w:w="4665" w:h="3484" w:wrap="auto" w:vAnchor="page" w:hAnchor="page" w:x="826" w:y="2821"/>
              <w:ind w:left="124"/>
              <w:textAlignment w:val="baseline"/>
              <w:rPr>
                <w:b/>
                <w:bCs/>
              </w:rPr>
            </w:pPr>
            <w:r w:rsidRPr="00250BA2">
              <w:rPr>
                <w:b/>
                <w:bCs/>
                <w:sz w:val="21"/>
                <w:szCs w:val="21"/>
              </w:rPr>
              <w:t>Malignant:</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21</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38"/>
              <w:jc w:val="center"/>
              <w:textAlignment w:val="baseline"/>
            </w:pPr>
            <w:r>
              <w:rPr>
                <w:sz w:val="21"/>
                <w:szCs w:val="21"/>
              </w:rPr>
              <w:t>52.5%</w:t>
            </w:r>
          </w:p>
        </w:tc>
      </w:tr>
      <w:tr w:rsidR="00EE7075" w:rsidTr="00250BA2">
        <w:trPr>
          <w:trHeight w:hRule="exact" w:val="282"/>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124"/>
              <w:textAlignment w:val="baseline"/>
            </w:pPr>
            <w:r>
              <w:rPr>
                <w:sz w:val="21"/>
                <w:szCs w:val="21"/>
              </w:rPr>
              <w:t>Mesothelioma</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12</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38"/>
              <w:jc w:val="center"/>
              <w:textAlignment w:val="baseline"/>
            </w:pPr>
            <w:r>
              <w:rPr>
                <w:sz w:val="21"/>
                <w:szCs w:val="21"/>
              </w:rPr>
              <w:t>30%</w:t>
            </w:r>
          </w:p>
        </w:tc>
      </w:tr>
      <w:tr w:rsidR="00EE7075" w:rsidTr="00250BA2">
        <w:trPr>
          <w:trHeight w:hRule="exact" w:val="327"/>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124"/>
              <w:textAlignment w:val="baseline"/>
            </w:pPr>
            <w:r>
              <w:rPr>
                <w:sz w:val="21"/>
                <w:szCs w:val="21"/>
              </w:rPr>
              <w:t>Malignant lymphoma</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1</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38"/>
              <w:jc w:val="center"/>
              <w:textAlignment w:val="baseline"/>
            </w:pPr>
            <w:r>
              <w:rPr>
                <w:sz w:val="21"/>
                <w:szCs w:val="21"/>
              </w:rPr>
              <w:t>2.5%</w:t>
            </w:r>
          </w:p>
        </w:tc>
      </w:tr>
      <w:tr w:rsidR="00EE7075" w:rsidTr="006E2F59">
        <w:trPr>
          <w:trHeight w:hRule="exact" w:val="357"/>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124"/>
              <w:textAlignment w:val="baseline"/>
            </w:pPr>
            <w:r>
              <w:rPr>
                <w:sz w:val="21"/>
                <w:szCs w:val="21"/>
              </w:rPr>
              <w:t>Metastatic cancer</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18"/>
                <w:szCs w:val="18"/>
              </w:rPr>
              <w:t>8</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38"/>
              <w:jc w:val="center"/>
              <w:textAlignment w:val="baseline"/>
            </w:pPr>
            <w:r>
              <w:rPr>
                <w:sz w:val="21"/>
                <w:szCs w:val="21"/>
              </w:rPr>
              <w:t>20%</w:t>
            </w:r>
          </w:p>
        </w:tc>
      </w:tr>
      <w:tr w:rsidR="00EE7075" w:rsidTr="006E2F59">
        <w:trPr>
          <w:trHeight w:hRule="exact" w:val="290"/>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532"/>
              <w:textAlignment w:val="baseline"/>
            </w:pPr>
            <w:r>
              <w:rPr>
                <w:sz w:val="21"/>
                <w:szCs w:val="21"/>
              </w:rPr>
              <w:t>Breast (5)</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5</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textAlignment w:val="baseline"/>
            </w:pPr>
            <w:r>
              <w:rPr>
                <w:sz w:val="13"/>
                <w:szCs w:val="13"/>
              </w:rPr>
              <w:t xml:space="preserve"> </w:t>
            </w:r>
          </w:p>
        </w:tc>
      </w:tr>
      <w:tr w:rsidR="00EE7075" w:rsidTr="006E2F59">
        <w:trPr>
          <w:trHeight w:hRule="exact" w:val="266"/>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EF300B" w:rsidP="006E2F59">
            <w:pPr>
              <w:pStyle w:val="Style"/>
              <w:framePr w:w="4665" w:h="3484" w:wrap="auto" w:vAnchor="page" w:hAnchor="page" w:x="826" w:y="2821"/>
              <w:ind w:right="820"/>
              <w:jc w:val="center"/>
              <w:textAlignment w:val="baseline"/>
            </w:pPr>
            <w:r>
              <w:rPr>
                <w:sz w:val="21"/>
                <w:szCs w:val="21"/>
              </w:rPr>
              <w:t xml:space="preserve"> </w:t>
            </w:r>
            <w:r w:rsidR="00AF34E2">
              <w:rPr>
                <w:sz w:val="21"/>
                <w:szCs w:val="21"/>
              </w:rPr>
              <w:t xml:space="preserve"> Bladder (1)</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1</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textAlignment w:val="baseline"/>
            </w:pPr>
            <w:r>
              <w:rPr>
                <w:sz w:val="12"/>
                <w:szCs w:val="12"/>
              </w:rPr>
              <w:t xml:space="preserve"> </w:t>
            </w:r>
          </w:p>
        </w:tc>
      </w:tr>
      <w:tr w:rsidR="00EE7075" w:rsidTr="006E2F59">
        <w:trPr>
          <w:trHeight w:hRule="exact" w:val="283"/>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532"/>
              <w:textAlignment w:val="baseline"/>
            </w:pPr>
            <w:r>
              <w:rPr>
                <w:sz w:val="21"/>
                <w:szCs w:val="21"/>
              </w:rPr>
              <w:t>Kidney (1)</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sz w:val="21"/>
                <w:szCs w:val="21"/>
              </w:rPr>
              <w:t>1</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textAlignment w:val="baseline"/>
            </w:pPr>
            <w:r>
              <w:rPr>
                <w:sz w:val="11"/>
                <w:szCs w:val="11"/>
              </w:rPr>
              <w:t xml:space="preserve"> </w:t>
            </w:r>
          </w:p>
        </w:tc>
      </w:tr>
      <w:tr w:rsidR="00EE7075" w:rsidTr="006E2F59">
        <w:trPr>
          <w:trHeight w:hRule="exact" w:val="416"/>
        </w:trPr>
        <w:tc>
          <w:tcPr>
            <w:tcW w:w="2706" w:type="dxa"/>
            <w:gridSpan w:val="2"/>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187"/>
              <w:textAlignment w:val="baseline"/>
            </w:pPr>
            <w:proofErr w:type="spellStart"/>
            <w:r>
              <w:rPr>
                <w:sz w:val="21"/>
                <w:szCs w:val="21"/>
              </w:rPr>
              <w:t>Rhabdomysarcoma</w:t>
            </w:r>
            <w:proofErr w:type="spellEnd"/>
            <w:r>
              <w:rPr>
                <w:sz w:val="21"/>
                <w:szCs w:val="21"/>
              </w:rPr>
              <w:t xml:space="preserve"> (1)</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ind w:left="43"/>
              <w:jc w:val="center"/>
              <w:textAlignment w:val="baseline"/>
            </w:pPr>
            <w:r>
              <w:rPr>
                <w:rFonts w:ascii="Arial" w:eastAsia="Arial" w:hAnsi="Arial" w:cs="Arial"/>
                <w:sz w:val="17"/>
                <w:szCs w:val="17"/>
              </w:rPr>
              <w:t>1</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Default="00AF34E2" w:rsidP="006E2F59">
            <w:pPr>
              <w:pStyle w:val="Style"/>
              <w:framePr w:w="4665" w:h="3484" w:wrap="auto" w:vAnchor="page" w:hAnchor="page" w:x="826" w:y="2821"/>
              <w:textAlignment w:val="baseline"/>
            </w:pPr>
            <w:r>
              <w:rPr>
                <w:sz w:val="12"/>
                <w:szCs w:val="12"/>
              </w:rPr>
              <w:t xml:space="preserve"> </w:t>
            </w:r>
          </w:p>
        </w:tc>
      </w:tr>
      <w:tr w:rsidR="00EE7075" w:rsidTr="006E2F59">
        <w:trPr>
          <w:trHeight w:hRule="exact" w:val="422"/>
        </w:trPr>
        <w:tc>
          <w:tcPr>
            <w:tcW w:w="805" w:type="dxa"/>
            <w:tcBorders>
              <w:top w:val="single" w:sz="3" w:space="0" w:color="auto"/>
              <w:left w:val="single" w:sz="3" w:space="0" w:color="auto"/>
              <w:bottom w:val="single" w:sz="3" w:space="0" w:color="auto"/>
              <w:right w:val="nil"/>
            </w:tcBorders>
            <w:vAlign w:val="center"/>
          </w:tcPr>
          <w:p w:rsidR="00EE7075" w:rsidRPr="00250BA2" w:rsidRDefault="00AF34E2" w:rsidP="006E2F59">
            <w:pPr>
              <w:pStyle w:val="Style"/>
              <w:framePr w:w="4665" w:h="3484" w:wrap="auto" w:vAnchor="page" w:hAnchor="page" w:x="826" w:y="2821"/>
              <w:ind w:right="182"/>
              <w:jc w:val="right"/>
              <w:textAlignment w:val="baseline"/>
              <w:rPr>
                <w:b/>
                <w:bCs/>
              </w:rPr>
            </w:pPr>
            <w:r w:rsidRPr="00250BA2">
              <w:rPr>
                <w:b/>
                <w:bCs/>
                <w:sz w:val="21"/>
                <w:szCs w:val="21"/>
              </w:rPr>
              <w:t>Total</w:t>
            </w:r>
          </w:p>
        </w:tc>
        <w:tc>
          <w:tcPr>
            <w:tcW w:w="1901" w:type="dxa"/>
            <w:tcBorders>
              <w:top w:val="single" w:sz="3" w:space="0" w:color="auto"/>
              <w:left w:val="nil"/>
              <w:bottom w:val="single" w:sz="3" w:space="0" w:color="auto"/>
              <w:right w:val="single" w:sz="3" w:space="0" w:color="auto"/>
            </w:tcBorders>
            <w:vAlign w:val="center"/>
          </w:tcPr>
          <w:p w:rsidR="00EE7075" w:rsidRDefault="00AF34E2" w:rsidP="006E2F59">
            <w:pPr>
              <w:pStyle w:val="Style"/>
              <w:framePr w:w="4665" w:h="3484" w:wrap="auto" w:vAnchor="page" w:hAnchor="page" w:x="826" w:y="2821"/>
              <w:textAlignment w:val="baseline"/>
            </w:pPr>
            <w:r>
              <w:rPr>
                <w:sz w:val="10"/>
                <w:szCs w:val="10"/>
              </w:rPr>
              <w:t xml:space="preserve"> </w:t>
            </w:r>
          </w:p>
        </w:tc>
        <w:tc>
          <w:tcPr>
            <w:tcW w:w="1046" w:type="dxa"/>
            <w:tcBorders>
              <w:top w:val="single" w:sz="3" w:space="0" w:color="auto"/>
              <w:left w:val="single" w:sz="3" w:space="0" w:color="auto"/>
              <w:bottom w:val="single" w:sz="3" w:space="0" w:color="auto"/>
              <w:right w:val="single" w:sz="3" w:space="0" w:color="auto"/>
            </w:tcBorders>
            <w:vAlign w:val="center"/>
          </w:tcPr>
          <w:p w:rsidR="00EE7075" w:rsidRPr="00250BA2" w:rsidRDefault="00AF34E2" w:rsidP="006E2F59">
            <w:pPr>
              <w:pStyle w:val="Style"/>
              <w:framePr w:w="4665" w:h="3484" w:wrap="auto" w:vAnchor="page" w:hAnchor="page" w:x="826" w:y="2821"/>
              <w:ind w:left="43"/>
              <w:jc w:val="center"/>
              <w:textAlignment w:val="baseline"/>
              <w:rPr>
                <w:b/>
                <w:bCs/>
              </w:rPr>
            </w:pPr>
            <w:r w:rsidRPr="00250BA2">
              <w:rPr>
                <w:b/>
                <w:bCs/>
                <w:sz w:val="21"/>
                <w:szCs w:val="21"/>
              </w:rPr>
              <w:t>40</w:t>
            </w:r>
          </w:p>
        </w:tc>
        <w:tc>
          <w:tcPr>
            <w:tcW w:w="912" w:type="dxa"/>
            <w:tcBorders>
              <w:top w:val="single" w:sz="3" w:space="0" w:color="auto"/>
              <w:left w:val="single" w:sz="3" w:space="0" w:color="auto"/>
              <w:bottom w:val="single" w:sz="3" w:space="0" w:color="auto"/>
              <w:right w:val="single" w:sz="3" w:space="0" w:color="auto"/>
            </w:tcBorders>
            <w:vAlign w:val="center"/>
          </w:tcPr>
          <w:p w:rsidR="00EE7075" w:rsidRPr="00250BA2" w:rsidRDefault="00AF34E2" w:rsidP="006E2F59">
            <w:pPr>
              <w:pStyle w:val="Style"/>
              <w:framePr w:w="4665" w:h="3484" w:wrap="auto" w:vAnchor="page" w:hAnchor="page" w:x="826" w:y="2821"/>
              <w:ind w:left="158"/>
              <w:textAlignment w:val="baseline"/>
              <w:rPr>
                <w:b/>
                <w:bCs/>
              </w:rPr>
            </w:pPr>
            <w:r w:rsidRPr="00250BA2">
              <w:rPr>
                <w:b/>
                <w:bCs/>
                <w:sz w:val="21"/>
                <w:szCs w:val="21"/>
              </w:rPr>
              <w:t>100</w:t>
            </w:r>
          </w:p>
        </w:tc>
      </w:tr>
    </w:tbl>
    <w:p w:rsidR="00EE7075" w:rsidRPr="00EF300B" w:rsidRDefault="00AF34E2" w:rsidP="00BD59EA">
      <w:pPr>
        <w:pStyle w:val="Style"/>
        <w:framePr w:w="4906" w:h="7546" w:wrap="auto" w:vAnchor="page" w:hAnchor="page" w:x="841" w:y="7411"/>
        <w:spacing w:line="249" w:lineRule="exact"/>
        <w:jc w:val="both"/>
        <w:textAlignment w:val="baseline"/>
        <w:rPr>
          <w:b/>
          <w:bCs/>
        </w:rPr>
      </w:pPr>
      <w:r w:rsidRPr="00EF300B">
        <w:rPr>
          <w:b/>
          <w:bCs/>
          <w:w w:val="105"/>
          <w:sz w:val="21"/>
          <w:szCs w:val="21"/>
        </w:rPr>
        <w:t>2-Pleural Biopsy for Undiagnosed pleural effusion (n= 40)</w:t>
      </w:r>
    </w:p>
    <w:p w:rsidR="00EE7075" w:rsidRPr="006E2F59" w:rsidRDefault="00AF34E2" w:rsidP="00BD59EA">
      <w:pPr>
        <w:pStyle w:val="Style"/>
        <w:framePr w:w="4906" w:h="7546" w:wrap="auto" w:vAnchor="page" w:hAnchor="page" w:x="841" w:y="7411"/>
        <w:spacing w:before="129" w:line="249" w:lineRule="exact"/>
        <w:ind w:left="9" w:right="60" w:firstLine="364"/>
        <w:jc w:val="both"/>
        <w:textAlignment w:val="baseline"/>
        <w:rPr>
          <w:rFonts w:asciiTheme="majorBidi" w:hAnsiTheme="majorBidi" w:cstheme="majorBidi"/>
        </w:rPr>
      </w:pPr>
      <w:r w:rsidRPr="006E2F59">
        <w:rPr>
          <w:rFonts w:asciiTheme="majorBidi" w:hAnsiTheme="majorBidi" w:cstheme="majorBidi"/>
          <w:sz w:val="21"/>
          <w:szCs w:val="21"/>
        </w:rPr>
        <w:t xml:space="preserve">VATS was performed to obtain pleural biopsy specimens in 40 patients, the procedures were successful in 38 (95%) patients, </w:t>
      </w:r>
      <w:proofErr w:type="spellStart"/>
      <w:r w:rsidRPr="006E2F59">
        <w:rPr>
          <w:rFonts w:asciiTheme="majorBidi" w:hAnsiTheme="majorBidi" w:cstheme="majorBidi"/>
          <w:sz w:val="21"/>
          <w:szCs w:val="21"/>
        </w:rPr>
        <w:t>Histopathological</w:t>
      </w:r>
      <w:proofErr w:type="spellEnd"/>
      <w:r w:rsidRPr="006E2F59">
        <w:rPr>
          <w:rFonts w:asciiTheme="majorBidi" w:hAnsiTheme="majorBidi" w:cstheme="majorBidi"/>
          <w:sz w:val="21"/>
          <w:szCs w:val="21"/>
        </w:rPr>
        <w:t xml:space="preserve"> studies disclosed </w:t>
      </w:r>
      <w:proofErr w:type="spellStart"/>
      <w:r w:rsidRPr="006E2F59">
        <w:rPr>
          <w:rFonts w:asciiTheme="majorBidi" w:hAnsiTheme="majorBidi" w:cstheme="majorBidi"/>
          <w:sz w:val="21"/>
          <w:szCs w:val="21"/>
        </w:rPr>
        <w:t>tuberculous</w:t>
      </w:r>
      <w:proofErr w:type="spellEnd"/>
      <w:r w:rsidRPr="006E2F59">
        <w:rPr>
          <w:rFonts w:asciiTheme="majorBidi" w:hAnsiTheme="majorBidi" w:cstheme="majorBidi"/>
          <w:sz w:val="21"/>
          <w:szCs w:val="21"/>
        </w:rPr>
        <w:t xml:space="preserve"> pleurisy in 12 patients, chronic non specific </w:t>
      </w:r>
      <w:proofErr w:type="spellStart"/>
      <w:r w:rsidRPr="006E2F59">
        <w:rPr>
          <w:rFonts w:asciiTheme="majorBidi" w:hAnsiTheme="majorBidi" w:cstheme="majorBidi"/>
          <w:sz w:val="21"/>
          <w:szCs w:val="21"/>
        </w:rPr>
        <w:t>pleuritis</w:t>
      </w:r>
      <w:proofErr w:type="spellEnd"/>
      <w:r w:rsidRPr="006E2F59">
        <w:rPr>
          <w:rFonts w:asciiTheme="majorBidi" w:hAnsiTheme="majorBidi" w:cstheme="majorBidi"/>
          <w:sz w:val="21"/>
          <w:szCs w:val="21"/>
        </w:rPr>
        <w:t xml:space="preserve"> in 7, </w:t>
      </w:r>
      <w:proofErr w:type="spellStart"/>
      <w:r w:rsidRPr="006E2F59">
        <w:rPr>
          <w:rFonts w:asciiTheme="majorBidi" w:hAnsiTheme="majorBidi" w:cstheme="majorBidi"/>
          <w:sz w:val="21"/>
          <w:szCs w:val="21"/>
        </w:rPr>
        <w:t>mesothelioma</w:t>
      </w:r>
      <w:proofErr w:type="spellEnd"/>
      <w:r w:rsidRPr="006E2F59">
        <w:rPr>
          <w:rFonts w:asciiTheme="majorBidi" w:hAnsiTheme="majorBidi" w:cstheme="majorBidi"/>
          <w:sz w:val="21"/>
          <w:szCs w:val="21"/>
        </w:rPr>
        <w:t xml:space="preserve"> in 9, and metastatic carcinoma in 8 patients and malignant lymphoma in one patient. Of 40 undiagnosed pleural effusion, 21(52.5%) found to be malignant.</w:t>
      </w:r>
    </w:p>
    <w:p w:rsidR="00EE7075" w:rsidRPr="006E2F59" w:rsidRDefault="00AF34E2" w:rsidP="00BD59EA">
      <w:pPr>
        <w:pStyle w:val="Style"/>
        <w:framePr w:w="4906" w:h="7546" w:wrap="auto" w:vAnchor="page" w:hAnchor="page" w:x="841" w:y="7411"/>
        <w:spacing w:before="129" w:line="249" w:lineRule="exact"/>
        <w:ind w:left="9" w:right="60" w:firstLine="364"/>
        <w:jc w:val="both"/>
        <w:textAlignment w:val="baseline"/>
        <w:rPr>
          <w:rFonts w:asciiTheme="majorBidi" w:hAnsiTheme="majorBidi" w:cstheme="majorBidi"/>
        </w:rPr>
      </w:pPr>
      <w:proofErr w:type="spellStart"/>
      <w:r w:rsidRPr="006E2F59">
        <w:rPr>
          <w:rFonts w:asciiTheme="majorBidi" w:hAnsiTheme="majorBidi" w:cstheme="majorBidi"/>
          <w:sz w:val="21"/>
          <w:szCs w:val="21"/>
        </w:rPr>
        <w:t>Pleurodesis</w:t>
      </w:r>
      <w:proofErr w:type="spellEnd"/>
      <w:r w:rsidRPr="006E2F59">
        <w:rPr>
          <w:rFonts w:asciiTheme="majorBidi" w:hAnsiTheme="majorBidi" w:cstheme="majorBidi"/>
          <w:sz w:val="21"/>
          <w:szCs w:val="21"/>
        </w:rPr>
        <w:t xml:space="preserve"> by insufflations of 5 gm of sterile talc or chemical </w:t>
      </w:r>
      <w:proofErr w:type="spellStart"/>
      <w:r w:rsidRPr="006E2F59">
        <w:rPr>
          <w:rFonts w:asciiTheme="majorBidi" w:hAnsiTheme="majorBidi" w:cstheme="majorBidi"/>
          <w:sz w:val="21"/>
          <w:szCs w:val="21"/>
        </w:rPr>
        <w:t>pleurodesis</w:t>
      </w:r>
      <w:proofErr w:type="spellEnd"/>
      <w:r w:rsidRPr="006E2F59">
        <w:rPr>
          <w:rFonts w:asciiTheme="majorBidi" w:hAnsiTheme="majorBidi" w:cstheme="majorBidi"/>
          <w:sz w:val="21"/>
          <w:szCs w:val="21"/>
        </w:rPr>
        <w:t xml:space="preserve"> by </w:t>
      </w:r>
      <w:proofErr w:type="spellStart"/>
      <w:r w:rsidRPr="006E2F59">
        <w:rPr>
          <w:rFonts w:asciiTheme="majorBidi" w:hAnsiTheme="majorBidi" w:cstheme="majorBidi"/>
          <w:sz w:val="21"/>
          <w:szCs w:val="21"/>
        </w:rPr>
        <w:t>bleomycin</w:t>
      </w:r>
      <w:proofErr w:type="spellEnd"/>
      <w:r w:rsidRPr="006E2F59">
        <w:rPr>
          <w:rFonts w:asciiTheme="majorBidi" w:hAnsiTheme="majorBidi" w:cstheme="majorBidi"/>
          <w:sz w:val="21"/>
          <w:szCs w:val="21"/>
        </w:rPr>
        <w:t xml:space="preserve"> was performed for the patients with proved malignant effusion. The mean operating time was 50.9 minutes, </w:t>
      </w:r>
      <w:proofErr w:type="gramStart"/>
      <w:r w:rsidRPr="006E2F59">
        <w:rPr>
          <w:rFonts w:asciiTheme="majorBidi" w:hAnsiTheme="majorBidi" w:cstheme="majorBidi"/>
          <w:sz w:val="21"/>
          <w:szCs w:val="21"/>
        </w:rPr>
        <w:t>The</w:t>
      </w:r>
      <w:proofErr w:type="gramEnd"/>
      <w:r w:rsidRPr="006E2F59">
        <w:rPr>
          <w:rFonts w:asciiTheme="majorBidi" w:hAnsiTheme="majorBidi" w:cstheme="majorBidi"/>
          <w:sz w:val="21"/>
          <w:szCs w:val="21"/>
        </w:rPr>
        <w:t xml:space="preserve"> mean duration of chest tube duration was 3.5 days and the Mean length of hospital stay was 4.5 days. (table7)</w:t>
      </w:r>
    </w:p>
    <w:p w:rsidR="00EE7075" w:rsidRPr="006E2F59" w:rsidRDefault="00AF34E2" w:rsidP="00BD59EA">
      <w:pPr>
        <w:pStyle w:val="Style"/>
        <w:framePr w:w="4906" w:h="7546" w:wrap="auto" w:vAnchor="page" w:hAnchor="page" w:x="841" w:y="7411"/>
        <w:spacing w:line="369" w:lineRule="exact"/>
        <w:ind w:left="14"/>
        <w:textAlignment w:val="baseline"/>
        <w:rPr>
          <w:rFonts w:asciiTheme="majorBidi" w:hAnsiTheme="majorBidi" w:cstheme="majorBidi"/>
          <w:b/>
          <w:bCs/>
        </w:rPr>
      </w:pPr>
      <w:r w:rsidRPr="006E2F59">
        <w:rPr>
          <w:rFonts w:asciiTheme="majorBidi" w:hAnsiTheme="majorBidi" w:cstheme="majorBidi"/>
          <w:b/>
          <w:bCs/>
          <w:w w:val="105"/>
          <w:sz w:val="21"/>
          <w:szCs w:val="21"/>
        </w:rPr>
        <w:t xml:space="preserve">3-VATS </w:t>
      </w:r>
      <w:proofErr w:type="spellStart"/>
      <w:r w:rsidRPr="006E2F59">
        <w:rPr>
          <w:rFonts w:asciiTheme="majorBidi" w:hAnsiTheme="majorBidi" w:cstheme="majorBidi"/>
          <w:b/>
          <w:bCs/>
          <w:w w:val="105"/>
          <w:sz w:val="21"/>
          <w:szCs w:val="21"/>
        </w:rPr>
        <w:t>Lobectomy</w:t>
      </w:r>
      <w:proofErr w:type="spellEnd"/>
      <w:r w:rsidRPr="006E2F59">
        <w:rPr>
          <w:rFonts w:asciiTheme="majorBidi" w:hAnsiTheme="majorBidi" w:cstheme="majorBidi"/>
          <w:b/>
          <w:bCs/>
          <w:w w:val="105"/>
          <w:sz w:val="21"/>
          <w:szCs w:val="21"/>
        </w:rPr>
        <w:t xml:space="preserve">: </w:t>
      </w:r>
      <w:r w:rsidRPr="006E2F59">
        <w:rPr>
          <w:rFonts w:asciiTheme="majorBidi" w:eastAsia="Arial" w:hAnsiTheme="majorBidi" w:cstheme="majorBidi"/>
          <w:b/>
          <w:bCs/>
          <w:sz w:val="18"/>
          <w:szCs w:val="18"/>
        </w:rPr>
        <w:t xml:space="preserve">(n= </w:t>
      </w:r>
      <w:r w:rsidRPr="006E2F59">
        <w:rPr>
          <w:rFonts w:asciiTheme="majorBidi" w:hAnsiTheme="majorBidi" w:cstheme="majorBidi"/>
          <w:b/>
          <w:bCs/>
          <w:w w:val="105"/>
          <w:sz w:val="21"/>
          <w:szCs w:val="21"/>
        </w:rPr>
        <w:t>5)</w:t>
      </w:r>
    </w:p>
    <w:p w:rsidR="00EE7075" w:rsidRDefault="00AF34E2" w:rsidP="00BD59EA">
      <w:pPr>
        <w:pStyle w:val="Style"/>
        <w:framePr w:w="4906" w:h="7546" w:wrap="auto" w:vAnchor="page" w:hAnchor="page" w:x="841" w:y="7411"/>
        <w:spacing w:before="129" w:line="249" w:lineRule="exact"/>
        <w:ind w:left="9" w:right="60" w:firstLine="364"/>
        <w:jc w:val="both"/>
        <w:textAlignment w:val="baseline"/>
      </w:pPr>
      <w:r>
        <w:rPr>
          <w:sz w:val="21"/>
          <w:szCs w:val="21"/>
        </w:rPr>
        <w:t xml:space="preserve">VATS </w:t>
      </w:r>
      <w:proofErr w:type="spellStart"/>
      <w:r>
        <w:rPr>
          <w:sz w:val="21"/>
          <w:szCs w:val="21"/>
        </w:rPr>
        <w:t>lobectomy</w:t>
      </w:r>
      <w:proofErr w:type="spellEnd"/>
      <w:r>
        <w:rPr>
          <w:sz w:val="21"/>
          <w:szCs w:val="21"/>
        </w:rPr>
        <w:t xml:space="preserve"> was performed in 5 patients with </w:t>
      </w:r>
      <w:proofErr w:type="spellStart"/>
      <w:r>
        <w:rPr>
          <w:sz w:val="21"/>
          <w:szCs w:val="21"/>
        </w:rPr>
        <w:t>Hemoptysis</w:t>
      </w:r>
      <w:proofErr w:type="spellEnd"/>
      <w:r>
        <w:rPr>
          <w:sz w:val="21"/>
          <w:szCs w:val="21"/>
        </w:rPr>
        <w:t xml:space="preserve"> from </w:t>
      </w:r>
      <w:proofErr w:type="spellStart"/>
      <w:r>
        <w:rPr>
          <w:sz w:val="21"/>
          <w:szCs w:val="21"/>
        </w:rPr>
        <w:t>bronchectasis</w:t>
      </w:r>
      <w:proofErr w:type="spellEnd"/>
      <w:r>
        <w:rPr>
          <w:sz w:val="21"/>
          <w:szCs w:val="21"/>
        </w:rPr>
        <w:t xml:space="preserve">. 3 had left lower </w:t>
      </w:r>
      <w:proofErr w:type="spellStart"/>
      <w:r>
        <w:rPr>
          <w:sz w:val="21"/>
          <w:szCs w:val="21"/>
        </w:rPr>
        <w:t>lobectomy</w:t>
      </w:r>
      <w:proofErr w:type="spellEnd"/>
      <w:r>
        <w:rPr>
          <w:sz w:val="21"/>
          <w:szCs w:val="21"/>
        </w:rPr>
        <w:t xml:space="preserve"> and 2 had right lower </w:t>
      </w:r>
      <w:proofErr w:type="spellStart"/>
      <w:r>
        <w:rPr>
          <w:sz w:val="21"/>
          <w:szCs w:val="21"/>
        </w:rPr>
        <w:t>lobectomy</w:t>
      </w:r>
      <w:proofErr w:type="spellEnd"/>
      <w:r>
        <w:rPr>
          <w:sz w:val="21"/>
          <w:szCs w:val="21"/>
        </w:rPr>
        <w:t>.</w:t>
      </w:r>
    </w:p>
    <w:p w:rsidR="00EE7075" w:rsidRDefault="00AF34E2" w:rsidP="00BD59EA">
      <w:pPr>
        <w:pStyle w:val="Style"/>
        <w:framePr w:w="4906" w:h="7546" w:wrap="auto" w:vAnchor="page" w:hAnchor="page" w:x="841" w:y="7411"/>
        <w:spacing w:line="369" w:lineRule="exact"/>
        <w:ind w:left="374" w:right="60"/>
        <w:textAlignment w:val="baseline"/>
      </w:pPr>
      <w:r>
        <w:rPr>
          <w:sz w:val="21"/>
          <w:szCs w:val="21"/>
        </w:rPr>
        <w:t>Mean operative time was 183.2 minutes.</w:t>
      </w:r>
    </w:p>
    <w:p w:rsidR="00BD59EA" w:rsidRDefault="00AF34E2" w:rsidP="00BD59EA">
      <w:pPr>
        <w:pStyle w:val="Style"/>
        <w:framePr w:w="4906" w:h="7546" w:wrap="auto" w:vAnchor="page" w:hAnchor="page" w:x="841" w:y="7411"/>
        <w:spacing w:line="249" w:lineRule="exact"/>
        <w:ind w:left="9" w:right="60"/>
        <w:textAlignment w:val="baseline"/>
        <w:rPr>
          <w:sz w:val="21"/>
          <w:szCs w:val="21"/>
        </w:rPr>
      </w:pPr>
      <w:r>
        <w:rPr>
          <w:sz w:val="21"/>
          <w:szCs w:val="21"/>
        </w:rPr>
        <w:t>Chest tube duration was 3-4 days with mean 3.5 days/</w:t>
      </w:r>
      <w:proofErr w:type="gramStart"/>
      <w:r>
        <w:rPr>
          <w:sz w:val="21"/>
          <w:szCs w:val="21"/>
        </w:rPr>
        <w:t>The</w:t>
      </w:r>
      <w:proofErr w:type="gramEnd"/>
      <w:r>
        <w:rPr>
          <w:sz w:val="21"/>
          <w:szCs w:val="21"/>
        </w:rPr>
        <w:t xml:space="preserve"> mean length of stay was 6.2 days (5-7). </w:t>
      </w:r>
    </w:p>
    <w:p w:rsidR="00EE7075" w:rsidRDefault="00AF34E2" w:rsidP="00BD59EA">
      <w:pPr>
        <w:pStyle w:val="Style"/>
        <w:framePr w:w="4906" w:h="7546" w:wrap="auto" w:vAnchor="page" w:hAnchor="page" w:x="841" w:y="7411"/>
        <w:spacing w:line="249" w:lineRule="exact"/>
        <w:ind w:left="9" w:right="60"/>
        <w:textAlignment w:val="baseline"/>
      </w:pPr>
      <w:r>
        <w:rPr>
          <w:sz w:val="21"/>
          <w:szCs w:val="21"/>
        </w:rPr>
        <w:t xml:space="preserve">There </w:t>
      </w:r>
      <w:proofErr w:type="gramStart"/>
      <w:r>
        <w:rPr>
          <w:sz w:val="21"/>
          <w:szCs w:val="21"/>
        </w:rPr>
        <w:t>was no complications</w:t>
      </w:r>
      <w:proofErr w:type="gramEnd"/>
      <w:r>
        <w:rPr>
          <w:sz w:val="21"/>
          <w:szCs w:val="21"/>
        </w:rPr>
        <w:t xml:space="preserve"> or conversion to thoracotomy.</w:t>
      </w:r>
    </w:p>
    <w:p w:rsidR="00EE7075" w:rsidRDefault="00AF34E2">
      <w:pPr>
        <w:pStyle w:val="Style"/>
        <w:framePr w:w="4728" w:h="187" w:wrap="auto" w:hAnchor="margin" w:y="15101"/>
        <w:spacing w:line="187" w:lineRule="exact"/>
        <w:ind w:left="19"/>
        <w:textAlignment w:val="baseline"/>
      </w:pPr>
      <w:r>
        <w:rPr>
          <w:w w:val="106"/>
          <w:sz w:val="17"/>
          <w:szCs w:val="17"/>
        </w:rPr>
        <w:t>174</w:t>
      </w:r>
    </w:p>
    <w:p w:rsidR="00EE7075" w:rsidRPr="00CF4FAB" w:rsidRDefault="00AF34E2">
      <w:pPr>
        <w:pStyle w:val="Style"/>
        <w:framePr w:w="4512" w:h="451" w:wrap="auto" w:hAnchor="margin" w:x="5400"/>
        <w:spacing w:line="216" w:lineRule="exact"/>
        <w:ind w:left="4"/>
        <w:textAlignment w:val="baseline"/>
        <w:rPr>
          <w:rFonts w:asciiTheme="majorBidi" w:hAnsiTheme="majorBidi" w:cstheme="majorBidi"/>
        </w:rPr>
      </w:pPr>
      <w:r w:rsidRPr="00F52E7A">
        <w:rPr>
          <w:rFonts w:asciiTheme="majorBidi" w:hAnsiTheme="majorBidi" w:cstheme="majorBidi"/>
          <w:b/>
          <w:bCs/>
          <w:sz w:val="21"/>
          <w:szCs w:val="21"/>
        </w:rPr>
        <w:t>Table (8):</w:t>
      </w:r>
      <w:r w:rsidRPr="00CF4FAB">
        <w:rPr>
          <w:rFonts w:asciiTheme="majorBidi" w:hAnsiTheme="majorBidi" w:cstheme="majorBidi"/>
          <w:sz w:val="21"/>
          <w:szCs w:val="21"/>
        </w:rPr>
        <w:t xml:space="preserve"> </w:t>
      </w:r>
      <w:proofErr w:type="spellStart"/>
      <w:r w:rsidRPr="00CF4FAB">
        <w:rPr>
          <w:rFonts w:asciiTheme="majorBidi" w:hAnsiTheme="majorBidi" w:cstheme="majorBidi"/>
          <w:sz w:val="21"/>
          <w:szCs w:val="21"/>
        </w:rPr>
        <w:t>Histopathological</w:t>
      </w:r>
      <w:proofErr w:type="spellEnd"/>
      <w:r w:rsidRPr="00CF4FAB">
        <w:rPr>
          <w:rFonts w:asciiTheme="majorBidi" w:hAnsiTheme="majorBidi" w:cstheme="majorBidi"/>
          <w:sz w:val="21"/>
          <w:szCs w:val="21"/>
        </w:rPr>
        <w:t xml:space="preserve"> diagnosis of Patients</w:t>
      </w:r>
      <w:r w:rsidR="00EF300B" w:rsidRPr="00CF4FAB">
        <w:rPr>
          <w:rFonts w:asciiTheme="majorBidi" w:hAnsiTheme="majorBidi" w:cstheme="majorBidi"/>
          <w:sz w:val="21"/>
          <w:szCs w:val="21"/>
        </w:rPr>
        <w:t xml:space="preserve"> subjected to wedge lung biopsy:</w:t>
      </w:r>
    </w:p>
    <w:tbl>
      <w:tblPr>
        <w:tblW w:w="4112" w:type="dxa"/>
        <w:tblLayout w:type="fixed"/>
        <w:tblCellMar>
          <w:left w:w="0" w:type="dxa"/>
          <w:right w:w="0" w:type="dxa"/>
        </w:tblCellMar>
        <w:tblLook w:val="04A0"/>
      </w:tblPr>
      <w:tblGrid>
        <w:gridCol w:w="603"/>
        <w:gridCol w:w="418"/>
        <w:gridCol w:w="113"/>
        <w:gridCol w:w="247"/>
        <w:gridCol w:w="240"/>
        <w:gridCol w:w="730"/>
        <w:gridCol w:w="950"/>
        <w:gridCol w:w="811"/>
      </w:tblGrid>
      <w:tr w:rsidR="00EE7075" w:rsidRPr="00CF4FAB" w:rsidTr="00EF300B">
        <w:trPr>
          <w:trHeight w:hRule="exact" w:val="196"/>
        </w:trPr>
        <w:tc>
          <w:tcPr>
            <w:tcW w:w="603" w:type="dxa"/>
            <w:tcBorders>
              <w:top w:val="nil"/>
              <w:left w:val="nil"/>
              <w:bottom w:val="single" w:sz="3" w:space="0" w:color="auto"/>
              <w:right w:val="nil"/>
            </w:tcBorders>
            <w:vAlign w:val="center"/>
          </w:tcPr>
          <w:p w:rsidR="00EE7075" w:rsidRPr="00CF4FAB" w:rsidRDefault="00EE7075">
            <w:pPr>
              <w:pStyle w:val="Style"/>
              <w:framePr w:w="4113" w:h="6576" w:wrap="auto" w:hAnchor="margin" w:x="5563" w:y="312"/>
              <w:ind w:left="19"/>
              <w:textAlignment w:val="baseline"/>
              <w:rPr>
                <w:rFonts w:asciiTheme="majorBidi" w:hAnsiTheme="majorBidi" w:cstheme="majorBidi"/>
              </w:rPr>
            </w:pPr>
          </w:p>
        </w:tc>
        <w:tc>
          <w:tcPr>
            <w:tcW w:w="2698" w:type="dxa"/>
            <w:gridSpan w:val="6"/>
            <w:tcBorders>
              <w:top w:val="nil"/>
              <w:left w:val="nil"/>
              <w:bottom w:val="single" w:sz="3" w:space="0" w:color="auto"/>
              <w:right w:val="nil"/>
            </w:tcBorders>
            <w:vAlign w:val="center"/>
          </w:tcPr>
          <w:p w:rsidR="00EE7075" w:rsidRPr="00CF4FAB" w:rsidRDefault="00EE7075">
            <w:pPr>
              <w:pStyle w:val="Style"/>
              <w:framePr w:w="4113" w:h="6576" w:wrap="auto" w:hAnchor="margin" w:x="5563" w:y="312"/>
              <w:ind w:left="38"/>
              <w:textAlignment w:val="baseline"/>
              <w:rPr>
                <w:rFonts w:asciiTheme="majorBidi" w:hAnsiTheme="majorBidi" w:cstheme="majorBidi"/>
              </w:rPr>
            </w:pPr>
          </w:p>
        </w:tc>
        <w:tc>
          <w:tcPr>
            <w:tcW w:w="811" w:type="dxa"/>
            <w:tcBorders>
              <w:top w:val="nil"/>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rPr>
            </w:pPr>
            <w:r w:rsidRPr="00CF4FAB">
              <w:rPr>
                <w:rFonts w:asciiTheme="majorBidi" w:hAnsiTheme="majorBidi" w:cstheme="majorBidi"/>
                <w:sz w:val="9"/>
                <w:szCs w:val="9"/>
              </w:rPr>
              <w:t xml:space="preserve"> </w:t>
            </w:r>
          </w:p>
        </w:tc>
      </w:tr>
      <w:tr w:rsidR="00EE7075" w:rsidRPr="00CF4FAB" w:rsidTr="00EF300B">
        <w:trPr>
          <w:trHeight w:hRule="exact" w:val="235"/>
        </w:trPr>
        <w:tc>
          <w:tcPr>
            <w:tcW w:w="1021" w:type="dxa"/>
            <w:gridSpan w:val="2"/>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b/>
                <w:bCs/>
                <w:sz w:val="20"/>
                <w:szCs w:val="20"/>
              </w:rPr>
            </w:pPr>
            <w:r w:rsidRPr="00CF4FAB">
              <w:rPr>
                <w:rFonts w:asciiTheme="majorBidi" w:hAnsiTheme="majorBidi" w:cstheme="majorBidi"/>
                <w:b/>
                <w:bCs/>
                <w:sz w:val="20"/>
                <w:szCs w:val="20"/>
              </w:rPr>
              <w:t>Histology</w:t>
            </w:r>
          </w:p>
        </w:tc>
        <w:tc>
          <w:tcPr>
            <w:tcW w:w="360" w:type="dxa"/>
            <w:gridSpan w:val="2"/>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240" w:type="dxa"/>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b/>
                <w:bCs/>
                <w:sz w:val="20"/>
                <w:szCs w:val="20"/>
              </w:rPr>
            </w:pPr>
            <w:r w:rsidRPr="00CF4FAB">
              <w:rPr>
                <w:rFonts w:asciiTheme="majorBidi" w:hAnsiTheme="majorBidi" w:cstheme="majorBidi"/>
                <w:b/>
                <w:bCs/>
                <w:sz w:val="20"/>
                <w:szCs w:val="20"/>
              </w:rPr>
              <w:t>Number</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20"/>
              <w:textAlignment w:val="baseline"/>
              <w:rPr>
                <w:rFonts w:asciiTheme="majorBidi" w:hAnsiTheme="majorBidi" w:cstheme="majorBidi"/>
                <w:b/>
                <w:bCs/>
                <w:sz w:val="20"/>
                <w:szCs w:val="20"/>
              </w:rPr>
            </w:pPr>
            <w:r w:rsidRPr="00CF4FAB">
              <w:rPr>
                <w:rFonts w:asciiTheme="majorBidi" w:hAnsiTheme="majorBidi" w:cstheme="majorBidi"/>
                <w:b/>
                <w:bCs/>
                <w:sz w:val="20"/>
                <w:szCs w:val="20"/>
              </w:rPr>
              <w:t>%</w:t>
            </w:r>
          </w:p>
        </w:tc>
      </w:tr>
      <w:tr w:rsidR="00EE7075" w:rsidRPr="00CF4FAB" w:rsidTr="00EF300B">
        <w:trPr>
          <w:trHeight w:hRule="exact" w:val="244"/>
        </w:trPr>
        <w:tc>
          <w:tcPr>
            <w:tcW w:w="1021" w:type="dxa"/>
            <w:gridSpan w:val="2"/>
            <w:tcBorders>
              <w:top w:val="single" w:sz="3" w:space="0" w:color="auto"/>
              <w:left w:val="single" w:sz="3" w:space="0" w:color="auto"/>
              <w:bottom w:val="nil"/>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sz w:val="20"/>
                <w:szCs w:val="20"/>
              </w:rPr>
            </w:pPr>
            <w:r w:rsidRPr="00CF4FAB">
              <w:rPr>
                <w:rFonts w:asciiTheme="majorBidi" w:hAnsiTheme="majorBidi" w:cstheme="majorBidi"/>
                <w:i/>
                <w:iCs/>
                <w:sz w:val="20"/>
                <w:szCs w:val="20"/>
              </w:rPr>
              <w:t>Solitary</w:t>
            </w:r>
          </w:p>
        </w:tc>
        <w:tc>
          <w:tcPr>
            <w:tcW w:w="1330" w:type="dxa"/>
            <w:gridSpan w:val="4"/>
            <w:tcBorders>
              <w:top w:val="single" w:sz="3" w:space="0" w:color="auto"/>
              <w:left w:val="nil"/>
              <w:bottom w:val="nil"/>
              <w:right w:val="single" w:sz="3" w:space="0" w:color="auto"/>
            </w:tcBorders>
            <w:vAlign w:val="center"/>
          </w:tcPr>
          <w:p w:rsidR="00EE7075" w:rsidRPr="00CF4FAB" w:rsidRDefault="00AF34E2">
            <w:pPr>
              <w:pStyle w:val="Style"/>
              <w:framePr w:w="4113" w:h="6576" w:wrap="auto" w:hAnchor="margin" w:x="5563" w:y="312"/>
              <w:ind w:right="81"/>
              <w:jc w:val="right"/>
              <w:textAlignment w:val="baseline"/>
              <w:rPr>
                <w:rFonts w:asciiTheme="majorBidi" w:hAnsiTheme="majorBidi" w:cstheme="majorBidi"/>
                <w:sz w:val="20"/>
                <w:szCs w:val="20"/>
              </w:rPr>
            </w:pPr>
            <w:r w:rsidRPr="00CF4FAB">
              <w:rPr>
                <w:rFonts w:asciiTheme="majorBidi" w:hAnsiTheme="majorBidi" w:cstheme="majorBidi"/>
                <w:i/>
                <w:iCs/>
                <w:sz w:val="20"/>
                <w:szCs w:val="20"/>
              </w:rPr>
              <w:t>pulmonary</w:t>
            </w:r>
          </w:p>
        </w:tc>
        <w:tc>
          <w:tcPr>
            <w:tcW w:w="950"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23</w:t>
            </w:r>
          </w:p>
        </w:tc>
        <w:tc>
          <w:tcPr>
            <w:tcW w:w="811" w:type="dxa"/>
            <w:tcBorders>
              <w:top w:val="single" w:sz="3" w:space="0" w:color="auto"/>
              <w:left w:val="single" w:sz="3" w:space="0" w:color="auto"/>
              <w:bottom w:val="nil"/>
              <w:right w:val="single" w:sz="3" w:space="0" w:color="auto"/>
            </w:tcBorders>
            <w:vAlign w:val="center"/>
          </w:tcPr>
          <w:p w:rsidR="00EE7075" w:rsidRPr="00CF4FAB" w:rsidRDefault="00AF34E2" w:rsidP="00EF300B">
            <w:pPr>
              <w:pStyle w:val="Style"/>
              <w:framePr w:w="4113" w:h="6576" w:wrap="auto" w:hAnchor="margin" w:x="5563" w:y="312"/>
              <w:ind w:left="120"/>
              <w:textAlignment w:val="baseline"/>
              <w:rPr>
                <w:rFonts w:asciiTheme="majorBidi" w:hAnsiTheme="majorBidi" w:cstheme="majorBidi"/>
                <w:sz w:val="20"/>
                <w:szCs w:val="20"/>
              </w:rPr>
            </w:pPr>
            <w:r w:rsidRPr="00CF4FAB">
              <w:rPr>
                <w:rFonts w:asciiTheme="majorBidi" w:hAnsiTheme="majorBidi" w:cstheme="majorBidi"/>
                <w:sz w:val="20"/>
                <w:szCs w:val="20"/>
              </w:rPr>
              <w:t>65</w:t>
            </w:r>
            <w:r w:rsidR="00EF300B" w:rsidRPr="00CF4FAB">
              <w:rPr>
                <w:rFonts w:asciiTheme="majorBidi" w:hAnsiTheme="majorBidi" w:cstheme="majorBidi"/>
                <w:sz w:val="20"/>
                <w:szCs w:val="20"/>
              </w:rPr>
              <w:t>.</w:t>
            </w:r>
            <w:r w:rsidRPr="00CF4FAB">
              <w:rPr>
                <w:rFonts w:asciiTheme="majorBidi" w:hAnsiTheme="majorBidi" w:cstheme="majorBidi"/>
                <w:sz w:val="20"/>
                <w:szCs w:val="20"/>
              </w:rPr>
              <w:t>7</w:t>
            </w:r>
          </w:p>
        </w:tc>
      </w:tr>
      <w:tr w:rsidR="00EE7075" w:rsidRPr="00CF4FAB" w:rsidTr="00CF4FAB">
        <w:trPr>
          <w:trHeight w:hRule="exact" w:val="298"/>
        </w:trPr>
        <w:tc>
          <w:tcPr>
            <w:tcW w:w="1021" w:type="dxa"/>
            <w:gridSpan w:val="2"/>
            <w:tcBorders>
              <w:top w:val="nil"/>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sz w:val="20"/>
                <w:szCs w:val="20"/>
              </w:rPr>
            </w:pPr>
            <w:proofErr w:type="spellStart"/>
            <w:r w:rsidRPr="00CF4FAB">
              <w:rPr>
                <w:rFonts w:asciiTheme="majorBidi" w:hAnsiTheme="majorBidi" w:cstheme="majorBidi"/>
                <w:i/>
                <w:iCs/>
                <w:sz w:val="20"/>
                <w:szCs w:val="20"/>
              </w:rPr>
              <w:t>nadules</w:t>
            </w:r>
            <w:proofErr w:type="spellEnd"/>
          </w:p>
        </w:tc>
        <w:tc>
          <w:tcPr>
            <w:tcW w:w="360" w:type="dxa"/>
            <w:gridSpan w:val="2"/>
            <w:tcBorders>
              <w:top w:val="nil"/>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240" w:type="dxa"/>
            <w:tcBorders>
              <w:top w:val="nil"/>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730" w:type="dxa"/>
            <w:tcBorders>
              <w:top w:val="nil"/>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811"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83"/>
        </w:trPr>
        <w:tc>
          <w:tcPr>
            <w:tcW w:w="2351" w:type="dxa"/>
            <w:gridSpan w:val="6"/>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r w:rsidRPr="00CF4FAB">
              <w:rPr>
                <w:rFonts w:asciiTheme="majorBidi" w:hAnsiTheme="majorBidi" w:cstheme="majorBidi"/>
                <w:b/>
                <w:bCs/>
                <w:sz w:val="20"/>
                <w:szCs w:val="20"/>
              </w:rPr>
              <w:t>Primary malignancy</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8</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20"/>
              <w:textAlignment w:val="baseline"/>
              <w:rPr>
                <w:rFonts w:asciiTheme="majorBidi" w:hAnsiTheme="majorBidi" w:cstheme="majorBidi"/>
                <w:sz w:val="20"/>
                <w:szCs w:val="20"/>
              </w:rPr>
            </w:pPr>
            <w:r w:rsidRPr="00CF4FAB">
              <w:rPr>
                <w:rFonts w:asciiTheme="majorBidi" w:hAnsiTheme="majorBidi" w:cstheme="majorBidi"/>
                <w:sz w:val="20"/>
                <w:szCs w:val="20"/>
              </w:rPr>
              <w:t>34.8</w:t>
            </w:r>
          </w:p>
        </w:tc>
      </w:tr>
      <w:tr w:rsidR="00EE7075" w:rsidRPr="00CF4FAB" w:rsidTr="00CF4FAB">
        <w:trPr>
          <w:trHeight w:hRule="exact" w:val="298"/>
        </w:trPr>
        <w:tc>
          <w:tcPr>
            <w:tcW w:w="1621" w:type="dxa"/>
            <w:gridSpan w:val="5"/>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proofErr w:type="spellStart"/>
            <w:r w:rsidRPr="00CF4FAB">
              <w:rPr>
                <w:rFonts w:asciiTheme="majorBidi" w:hAnsiTheme="majorBidi" w:cstheme="majorBidi"/>
                <w:b/>
                <w:bCs/>
                <w:sz w:val="20"/>
                <w:szCs w:val="20"/>
              </w:rPr>
              <w:t>Adenocarcinoma</w:t>
            </w:r>
            <w:proofErr w:type="spellEnd"/>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4</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CF4FAB">
        <w:trPr>
          <w:trHeight w:hRule="exact" w:val="416"/>
        </w:trPr>
        <w:tc>
          <w:tcPr>
            <w:tcW w:w="2351" w:type="dxa"/>
            <w:gridSpan w:val="6"/>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proofErr w:type="spellStart"/>
            <w:r w:rsidRPr="00CF4FAB">
              <w:rPr>
                <w:rFonts w:asciiTheme="majorBidi" w:hAnsiTheme="majorBidi" w:cstheme="majorBidi"/>
                <w:b/>
                <w:bCs/>
                <w:sz w:val="20"/>
                <w:szCs w:val="20"/>
              </w:rPr>
              <w:t>Squamous</w:t>
            </w:r>
            <w:proofErr w:type="spellEnd"/>
            <w:r w:rsidRPr="00CF4FAB">
              <w:rPr>
                <w:rFonts w:asciiTheme="majorBidi" w:hAnsiTheme="majorBidi" w:cstheme="majorBidi"/>
                <w:b/>
                <w:bCs/>
                <w:sz w:val="20"/>
                <w:szCs w:val="20"/>
              </w:rPr>
              <w:t xml:space="preserve"> carcinoma</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2</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25"/>
        </w:trPr>
        <w:tc>
          <w:tcPr>
            <w:tcW w:w="2351" w:type="dxa"/>
            <w:gridSpan w:val="6"/>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proofErr w:type="spellStart"/>
            <w:r w:rsidRPr="00CF4FAB">
              <w:rPr>
                <w:rFonts w:asciiTheme="majorBidi" w:hAnsiTheme="majorBidi" w:cstheme="majorBidi"/>
                <w:b/>
                <w:bCs/>
                <w:sz w:val="20"/>
                <w:szCs w:val="20"/>
              </w:rPr>
              <w:t>Bronchiolo-alvealar</w:t>
            </w:r>
            <w:proofErr w:type="spellEnd"/>
          </w:p>
        </w:tc>
        <w:tc>
          <w:tcPr>
            <w:tcW w:w="950"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2</w:t>
            </w:r>
          </w:p>
        </w:tc>
        <w:tc>
          <w:tcPr>
            <w:tcW w:w="811"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06"/>
        </w:trPr>
        <w:tc>
          <w:tcPr>
            <w:tcW w:w="1021" w:type="dxa"/>
            <w:gridSpan w:val="2"/>
            <w:tcBorders>
              <w:top w:val="nil"/>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b/>
                <w:bCs/>
                <w:sz w:val="20"/>
                <w:szCs w:val="20"/>
              </w:rPr>
            </w:pPr>
            <w:r w:rsidRPr="00CF4FAB">
              <w:rPr>
                <w:rFonts w:asciiTheme="majorBidi" w:hAnsiTheme="majorBidi" w:cstheme="majorBidi"/>
                <w:b/>
                <w:bCs/>
                <w:sz w:val="20"/>
                <w:szCs w:val="20"/>
              </w:rPr>
              <w:t>carcinoma</w:t>
            </w:r>
          </w:p>
        </w:tc>
        <w:tc>
          <w:tcPr>
            <w:tcW w:w="360" w:type="dxa"/>
            <w:gridSpan w:val="2"/>
            <w:tcBorders>
              <w:top w:val="nil"/>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240" w:type="dxa"/>
            <w:tcBorders>
              <w:top w:val="nil"/>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730" w:type="dxa"/>
            <w:tcBorders>
              <w:top w:val="nil"/>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811"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44"/>
        </w:trPr>
        <w:tc>
          <w:tcPr>
            <w:tcW w:w="1621" w:type="dxa"/>
            <w:gridSpan w:val="5"/>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sz w:val="20"/>
                <w:szCs w:val="20"/>
              </w:rPr>
            </w:pPr>
            <w:r w:rsidRPr="00CF4FAB">
              <w:rPr>
                <w:rFonts w:asciiTheme="majorBidi" w:hAnsiTheme="majorBidi" w:cstheme="majorBidi"/>
                <w:i/>
                <w:iCs/>
                <w:sz w:val="20"/>
                <w:szCs w:val="20"/>
              </w:rPr>
              <w:t>Metastatic cancer</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5</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20"/>
              <w:textAlignment w:val="baseline"/>
              <w:rPr>
                <w:rFonts w:asciiTheme="majorBidi" w:hAnsiTheme="majorBidi" w:cstheme="majorBidi"/>
                <w:sz w:val="20"/>
                <w:szCs w:val="20"/>
              </w:rPr>
            </w:pPr>
            <w:r w:rsidRPr="00CF4FAB">
              <w:rPr>
                <w:rFonts w:asciiTheme="majorBidi" w:hAnsiTheme="majorBidi" w:cstheme="majorBidi"/>
                <w:sz w:val="20"/>
                <w:szCs w:val="20"/>
              </w:rPr>
              <w:t>21.7</w:t>
            </w:r>
          </w:p>
        </w:tc>
      </w:tr>
      <w:tr w:rsidR="00EE7075" w:rsidRPr="00CF4FAB" w:rsidTr="00EF300B">
        <w:trPr>
          <w:trHeight w:hRule="exact" w:val="240"/>
        </w:trPr>
        <w:tc>
          <w:tcPr>
            <w:tcW w:w="1021" w:type="dxa"/>
            <w:gridSpan w:val="2"/>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b/>
                <w:bCs/>
                <w:sz w:val="20"/>
                <w:szCs w:val="20"/>
              </w:rPr>
            </w:pPr>
            <w:r w:rsidRPr="00CF4FAB">
              <w:rPr>
                <w:rFonts w:asciiTheme="majorBidi" w:hAnsiTheme="majorBidi" w:cstheme="majorBidi"/>
                <w:b/>
                <w:bCs/>
                <w:sz w:val="20"/>
                <w:szCs w:val="20"/>
              </w:rPr>
              <w:t>breast</w:t>
            </w:r>
          </w:p>
        </w:tc>
        <w:tc>
          <w:tcPr>
            <w:tcW w:w="360" w:type="dxa"/>
            <w:gridSpan w:val="2"/>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240" w:type="dxa"/>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2</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78"/>
        </w:trPr>
        <w:tc>
          <w:tcPr>
            <w:tcW w:w="1021" w:type="dxa"/>
            <w:gridSpan w:val="2"/>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b/>
                <w:bCs/>
                <w:sz w:val="20"/>
                <w:szCs w:val="20"/>
              </w:rPr>
            </w:pPr>
            <w:r w:rsidRPr="00CF4FAB">
              <w:rPr>
                <w:rFonts w:asciiTheme="majorBidi" w:hAnsiTheme="majorBidi" w:cstheme="majorBidi"/>
                <w:b/>
                <w:bCs/>
                <w:sz w:val="20"/>
                <w:szCs w:val="20"/>
              </w:rPr>
              <w:t>Kidney</w:t>
            </w:r>
          </w:p>
        </w:tc>
        <w:tc>
          <w:tcPr>
            <w:tcW w:w="360" w:type="dxa"/>
            <w:gridSpan w:val="2"/>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240" w:type="dxa"/>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1</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CF4FAB">
        <w:trPr>
          <w:trHeight w:hRule="exact" w:val="353"/>
        </w:trPr>
        <w:tc>
          <w:tcPr>
            <w:tcW w:w="1021" w:type="dxa"/>
            <w:gridSpan w:val="2"/>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b/>
                <w:bCs/>
                <w:sz w:val="20"/>
                <w:szCs w:val="20"/>
              </w:rPr>
            </w:pPr>
            <w:r w:rsidRPr="00CF4FAB">
              <w:rPr>
                <w:rFonts w:asciiTheme="majorBidi" w:hAnsiTheme="majorBidi" w:cstheme="majorBidi"/>
                <w:b/>
                <w:bCs/>
                <w:sz w:val="20"/>
                <w:szCs w:val="20"/>
              </w:rPr>
              <w:t>Colon</w:t>
            </w:r>
          </w:p>
        </w:tc>
        <w:tc>
          <w:tcPr>
            <w:tcW w:w="360" w:type="dxa"/>
            <w:gridSpan w:val="2"/>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240" w:type="dxa"/>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2</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35"/>
        </w:trPr>
        <w:tc>
          <w:tcPr>
            <w:tcW w:w="1381" w:type="dxa"/>
            <w:gridSpan w:val="4"/>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91"/>
              <w:textAlignment w:val="baseline"/>
              <w:rPr>
                <w:rFonts w:asciiTheme="majorBidi" w:hAnsiTheme="majorBidi" w:cstheme="majorBidi"/>
                <w:sz w:val="20"/>
                <w:szCs w:val="20"/>
              </w:rPr>
            </w:pPr>
            <w:r w:rsidRPr="00CF4FAB">
              <w:rPr>
                <w:rFonts w:asciiTheme="majorBidi" w:hAnsiTheme="majorBidi" w:cstheme="majorBidi"/>
                <w:i/>
                <w:iCs/>
                <w:sz w:val="20"/>
                <w:szCs w:val="20"/>
              </w:rPr>
              <w:t>Benign lesions</w:t>
            </w:r>
          </w:p>
        </w:tc>
        <w:tc>
          <w:tcPr>
            <w:tcW w:w="240" w:type="dxa"/>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10</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20"/>
              <w:textAlignment w:val="baseline"/>
              <w:rPr>
                <w:rFonts w:asciiTheme="majorBidi" w:hAnsiTheme="majorBidi" w:cstheme="majorBidi"/>
                <w:sz w:val="20"/>
                <w:szCs w:val="20"/>
              </w:rPr>
            </w:pPr>
            <w:r w:rsidRPr="00CF4FAB">
              <w:rPr>
                <w:rFonts w:asciiTheme="majorBidi" w:hAnsiTheme="majorBidi" w:cstheme="majorBidi"/>
                <w:sz w:val="20"/>
                <w:szCs w:val="20"/>
              </w:rPr>
              <w:t>43.5</w:t>
            </w:r>
          </w:p>
        </w:tc>
      </w:tr>
      <w:tr w:rsidR="00EE7075" w:rsidRPr="00CF4FAB" w:rsidTr="00EF300B">
        <w:trPr>
          <w:trHeight w:hRule="exact" w:val="278"/>
        </w:trPr>
        <w:tc>
          <w:tcPr>
            <w:tcW w:w="2351" w:type="dxa"/>
            <w:gridSpan w:val="6"/>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Pulmonary </w:t>
            </w:r>
            <w:proofErr w:type="spellStart"/>
            <w:r w:rsidRPr="00CF4FAB">
              <w:rPr>
                <w:rFonts w:asciiTheme="majorBidi" w:hAnsiTheme="majorBidi" w:cstheme="majorBidi"/>
                <w:b/>
                <w:bCs/>
                <w:sz w:val="20"/>
                <w:szCs w:val="20"/>
              </w:rPr>
              <w:t>hamartoma</w:t>
            </w:r>
            <w:proofErr w:type="spellEnd"/>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5</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CF4FAB">
        <w:trPr>
          <w:trHeight w:hRule="exact" w:val="324"/>
        </w:trPr>
        <w:tc>
          <w:tcPr>
            <w:tcW w:w="1134" w:type="dxa"/>
            <w:gridSpan w:val="3"/>
            <w:tcBorders>
              <w:top w:val="single" w:sz="3" w:space="0" w:color="auto"/>
              <w:left w:val="single" w:sz="3" w:space="0" w:color="auto"/>
              <w:bottom w:val="single" w:sz="3" w:space="0" w:color="auto"/>
              <w:right w:val="nil"/>
            </w:tcBorders>
            <w:vAlign w:val="center"/>
          </w:tcPr>
          <w:p w:rsidR="00EE7075" w:rsidRPr="00CF4FAB" w:rsidRDefault="00CF4FAB" w:rsidP="00CF4FAB">
            <w:pPr>
              <w:pStyle w:val="Style"/>
              <w:framePr w:w="4113" w:h="6576" w:wrap="auto" w:hAnchor="margin" w:x="5563" w:y="312"/>
              <w:ind w:left="129"/>
              <w:textAlignment w:val="baseline"/>
              <w:rPr>
                <w:rFonts w:asciiTheme="majorBidi" w:hAnsiTheme="majorBidi" w:cstheme="majorBidi"/>
                <w:b/>
                <w:bCs/>
                <w:sz w:val="20"/>
                <w:szCs w:val="20"/>
              </w:rPr>
            </w:pPr>
            <w:proofErr w:type="spellStart"/>
            <w:r w:rsidRPr="00CF4FAB">
              <w:rPr>
                <w:rFonts w:asciiTheme="majorBidi" w:hAnsiTheme="majorBidi" w:cstheme="majorBidi"/>
                <w:b/>
                <w:bCs/>
                <w:sz w:val="20"/>
                <w:szCs w:val="20"/>
              </w:rPr>
              <w:t>Mycetomaaaaaaa</w:t>
            </w:r>
            <w:proofErr w:type="spellEnd"/>
          </w:p>
        </w:tc>
        <w:tc>
          <w:tcPr>
            <w:tcW w:w="247" w:type="dxa"/>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240" w:type="dxa"/>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1</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73"/>
        </w:trPr>
        <w:tc>
          <w:tcPr>
            <w:tcW w:w="2351" w:type="dxa"/>
            <w:gridSpan w:val="6"/>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r w:rsidRPr="00CF4FAB">
              <w:rPr>
                <w:rFonts w:asciiTheme="majorBidi" w:hAnsiTheme="majorBidi" w:cstheme="majorBidi"/>
                <w:b/>
                <w:bCs/>
                <w:sz w:val="20"/>
                <w:szCs w:val="20"/>
              </w:rPr>
              <w:t>Non specific granuloma</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3</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01"/>
        </w:trPr>
        <w:tc>
          <w:tcPr>
            <w:tcW w:w="1621" w:type="dxa"/>
            <w:gridSpan w:val="5"/>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r w:rsidRPr="00CF4FAB">
              <w:rPr>
                <w:rFonts w:asciiTheme="majorBidi" w:hAnsiTheme="majorBidi" w:cstheme="majorBidi"/>
                <w:b/>
                <w:bCs/>
                <w:sz w:val="20"/>
                <w:szCs w:val="20"/>
              </w:rPr>
              <w:t>Histoplasmoma</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eastAsia="Arial" w:hAnsiTheme="majorBidi" w:cstheme="majorBidi"/>
                <w:sz w:val="20"/>
                <w:szCs w:val="20"/>
              </w:rPr>
              <w:t>1</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hRule="exact" w:val="292"/>
        </w:trPr>
        <w:tc>
          <w:tcPr>
            <w:tcW w:w="1021" w:type="dxa"/>
            <w:gridSpan w:val="2"/>
            <w:tcBorders>
              <w:top w:val="single" w:sz="3" w:space="0" w:color="auto"/>
              <w:left w:val="single" w:sz="3" w:space="0" w:color="auto"/>
              <w:bottom w:val="nil"/>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sz w:val="20"/>
                <w:szCs w:val="20"/>
              </w:rPr>
            </w:pPr>
            <w:r w:rsidRPr="00CF4FAB">
              <w:rPr>
                <w:rFonts w:asciiTheme="majorBidi" w:hAnsiTheme="majorBidi" w:cstheme="majorBidi"/>
                <w:i/>
                <w:iCs/>
                <w:sz w:val="20"/>
                <w:szCs w:val="20"/>
              </w:rPr>
              <w:t>Diffuse</w:t>
            </w:r>
          </w:p>
        </w:tc>
        <w:tc>
          <w:tcPr>
            <w:tcW w:w="600" w:type="dxa"/>
            <w:gridSpan w:val="3"/>
            <w:tcBorders>
              <w:top w:val="single" w:sz="3" w:space="0" w:color="auto"/>
              <w:left w:val="nil"/>
              <w:bottom w:val="nil"/>
              <w:right w:val="nil"/>
            </w:tcBorders>
            <w:vAlign w:val="center"/>
          </w:tcPr>
          <w:p w:rsidR="00EE7075" w:rsidRPr="00CF4FAB" w:rsidRDefault="00AF34E2">
            <w:pPr>
              <w:pStyle w:val="Style"/>
              <w:framePr w:w="4113" w:h="6576" w:wrap="auto" w:hAnchor="margin" w:x="5563" w:y="312"/>
              <w:ind w:left="4"/>
              <w:textAlignment w:val="baseline"/>
              <w:rPr>
                <w:rFonts w:asciiTheme="majorBidi" w:hAnsiTheme="majorBidi" w:cstheme="majorBidi"/>
                <w:sz w:val="20"/>
                <w:szCs w:val="20"/>
              </w:rPr>
            </w:pPr>
            <w:r w:rsidRPr="00CF4FAB">
              <w:rPr>
                <w:rFonts w:asciiTheme="majorBidi" w:hAnsiTheme="majorBidi" w:cstheme="majorBidi"/>
                <w:i/>
                <w:iCs/>
                <w:sz w:val="20"/>
                <w:szCs w:val="20"/>
              </w:rPr>
              <w:t>lung</w:t>
            </w:r>
          </w:p>
        </w:tc>
        <w:tc>
          <w:tcPr>
            <w:tcW w:w="730" w:type="dxa"/>
            <w:tcBorders>
              <w:top w:val="single" w:sz="3" w:space="0" w:color="auto"/>
              <w:left w:val="nil"/>
              <w:bottom w:val="nil"/>
              <w:right w:val="single" w:sz="3" w:space="0" w:color="auto"/>
            </w:tcBorders>
            <w:vAlign w:val="center"/>
          </w:tcPr>
          <w:p w:rsidR="00EE7075" w:rsidRPr="00CF4FAB" w:rsidRDefault="00AF34E2">
            <w:pPr>
              <w:pStyle w:val="Style"/>
              <w:framePr w:w="4113" w:h="6576" w:wrap="auto" w:hAnchor="margin" w:x="5563" w:y="312"/>
              <w:ind w:right="33"/>
              <w:jc w:val="center"/>
              <w:textAlignment w:val="baseline"/>
              <w:rPr>
                <w:rFonts w:asciiTheme="majorBidi" w:hAnsiTheme="majorBidi" w:cstheme="majorBidi"/>
                <w:sz w:val="20"/>
                <w:szCs w:val="20"/>
              </w:rPr>
            </w:pPr>
            <w:r w:rsidRPr="00CF4FAB">
              <w:rPr>
                <w:rFonts w:asciiTheme="majorBidi" w:hAnsiTheme="majorBidi" w:cstheme="majorBidi"/>
                <w:i/>
                <w:iCs/>
                <w:sz w:val="20"/>
                <w:szCs w:val="20"/>
              </w:rPr>
              <w:t>disease</w:t>
            </w:r>
          </w:p>
        </w:tc>
        <w:tc>
          <w:tcPr>
            <w:tcW w:w="950"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sz w:val="20"/>
                <w:szCs w:val="20"/>
              </w:rPr>
            </w:pPr>
            <w:r w:rsidRPr="00CF4FAB">
              <w:rPr>
                <w:rFonts w:asciiTheme="majorBidi" w:hAnsiTheme="majorBidi" w:cstheme="majorBidi"/>
                <w:sz w:val="20"/>
                <w:szCs w:val="20"/>
              </w:rPr>
              <w:t>12</w:t>
            </w:r>
          </w:p>
        </w:tc>
        <w:tc>
          <w:tcPr>
            <w:tcW w:w="811"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ind w:left="120"/>
              <w:textAlignment w:val="baseline"/>
              <w:rPr>
                <w:rFonts w:asciiTheme="majorBidi" w:hAnsiTheme="majorBidi" w:cstheme="majorBidi"/>
                <w:sz w:val="20"/>
                <w:szCs w:val="20"/>
              </w:rPr>
            </w:pPr>
            <w:r w:rsidRPr="00CF4FAB">
              <w:rPr>
                <w:rFonts w:asciiTheme="majorBidi" w:hAnsiTheme="majorBidi" w:cstheme="majorBidi"/>
                <w:sz w:val="20"/>
                <w:szCs w:val="20"/>
              </w:rPr>
              <w:t>34.4%</w:t>
            </w:r>
          </w:p>
        </w:tc>
      </w:tr>
      <w:tr w:rsidR="00EE7075" w:rsidRPr="00CF4FAB" w:rsidTr="00EF300B">
        <w:trPr>
          <w:trHeight w:hRule="exact" w:val="225"/>
        </w:trPr>
        <w:tc>
          <w:tcPr>
            <w:tcW w:w="1021" w:type="dxa"/>
            <w:gridSpan w:val="2"/>
            <w:tcBorders>
              <w:top w:val="nil"/>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sz w:val="20"/>
                <w:szCs w:val="20"/>
              </w:rPr>
            </w:pPr>
            <w:r w:rsidRPr="00CF4FAB">
              <w:rPr>
                <w:rFonts w:asciiTheme="majorBidi" w:hAnsiTheme="majorBidi" w:cstheme="majorBidi"/>
                <w:i/>
                <w:iCs/>
                <w:sz w:val="20"/>
                <w:szCs w:val="20"/>
              </w:rPr>
              <w:t>group</w:t>
            </w:r>
          </w:p>
        </w:tc>
        <w:tc>
          <w:tcPr>
            <w:tcW w:w="360" w:type="dxa"/>
            <w:gridSpan w:val="2"/>
            <w:tcBorders>
              <w:top w:val="nil"/>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240" w:type="dxa"/>
            <w:tcBorders>
              <w:top w:val="nil"/>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730" w:type="dxa"/>
            <w:tcBorders>
              <w:top w:val="nil"/>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950"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c>
          <w:tcPr>
            <w:tcW w:w="811"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sz w:val="20"/>
                <w:szCs w:val="20"/>
              </w:rPr>
            </w:pPr>
            <w:r w:rsidRPr="00CF4FAB">
              <w:rPr>
                <w:rFonts w:asciiTheme="majorBidi" w:hAnsiTheme="majorBidi" w:cstheme="majorBidi"/>
                <w:sz w:val="20"/>
                <w:szCs w:val="20"/>
              </w:rPr>
              <w:t xml:space="preserve"> </w:t>
            </w:r>
          </w:p>
        </w:tc>
      </w:tr>
      <w:tr w:rsidR="00EE7075" w:rsidRPr="00CF4FAB" w:rsidTr="00EF300B">
        <w:trPr>
          <w:trHeight w:val="220"/>
        </w:trPr>
        <w:tc>
          <w:tcPr>
            <w:tcW w:w="2351" w:type="dxa"/>
            <w:gridSpan w:val="6"/>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r w:rsidRPr="00CF4FAB">
              <w:rPr>
                <w:rFonts w:asciiTheme="majorBidi" w:hAnsiTheme="majorBidi" w:cstheme="majorBidi"/>
                <w:b/>
                <w:bCs/>
                <w:sz w:val="20"/>
                <w:szCs w:val="20"/>
              </w:rPr>
              <w:t>Bronchiolitis obliterans</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b/>
                <w:bCs/>
                <w:sz w:val="20"/>
                <w:szCs w:val="20"/>
              </w:rPr>
            </w:pPr>
            <w:r w:rsidRPr="00CF4FAB">
              <w:rPr>
                <w:rFonts w:asciiTheme="majorBidi" w:hAnsiTheme="majorBidi" w:cstheme="majorBidi"/>
                <w:b/>
                <w:bCs/>
                <w:sz w:val="20"/>
                <w:szCs w:val="20"/>
              </w:rPr>
              <w:t>2</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r>
      <w:tr w:rsidR="00EE7075" w:rsidRPr="00CF4FAB" w:rsidTr="00EF300B">
        <w:trPr>
          <w:trHeight w:hRule="exact" w:val="283"/>
        </w:trPr>
        <w:tc>
          <w:tcPr>
            <w:tcW w:w="1381" w:type="dxa"/>
            <w:gridSpan w:val="4"/>
            <w:tcBorders>
              <w:top w:val="single" w:sz="3" w:space="0" w:color="auto"/>
              <w:left w:val="single" w:sz="3" w:space="0" w:color="auto"/>
              <w:bottom w:val="nil"/>
              <w:right w:val="nil"/>
            </w:tcBorders>
            <w:vAlign w:val="center"/>
          </w:tcPr>
          <w:p w:rsidR="00EE7075" w:rsidRPr="00CF4FAB" w:rsidRDefault="00AF34E2">
            <w:pPr>
              <w:pStyle w:val="Style"/>
              <w:framePr w:w="4113" w:h="6576" w:wrap="auto" w:hAnchor="margin" w:x="5563" w:y="312"/>
              <w:ind w:left="91"/>
              <w:textAlignment w:val="baseline"/>
              <w:rPr>
                <w:rFonts w:asciiTheme="majorBidi" w:hAnsiTheme="majorBidi" w:cstheme="majorBidi"/>
                <w:b/>
                <w:bCs/>
                <w:sz w:val="20"/>
                <w:szCs w:val="20"/>
              </w:rPr>
            </w:pPr>
            <w:r w:rsidRPr="00CF4FAB">
              <w:rPr>
                <w:rFonts w:asciiTheme="majorBidi" w:hAnsiTheme="majorBidi" w:cstheme="majorBidi"/>
                <w:b/>
                <w:bCs/>
                <w:sz w:val="20"/>
                <w:szCs w:val="20"/>
              </w:rPr>
              <w:t>Desquamative</w:t>
            </w:r>
          </w:p>
        </w:tc>
        <w:tc>
          <w:tcPr>
            <w:tcW w:w="240" w:type="dxa"/>
            <w:tcBorders>
              <w:top w:val="single" w:sz="3" w:space="0" w:color="auto"/>
              <w:left w:val="nil"/>
              <w:bottom w:val="nil"/>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730" w:type="dxa"/>
            <w:tcBorders>
              <w:top w:val="single" w:sz="3" w:space="0" w:color="auto"/>
              <w:left w:val="nil"/>
              <w:bottom w:val="nil"/>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950"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b/>
                <w:bCs/>
                <w:sz w:val="20"/>
                <w:szCs w:val="20"/>
              </w:rPr>
            </w:pPr>
            <w:r w:rsidRPr="00CF4FAB">
              <w:rPr>
                <w:rFonts w:asciiTheme="majorBidi" w:hAnsiTheme="majorBidi" w:cstheme="majorBidi"/>
                <w:b/>
                <w:bCs/>
                <w:sz w:val="20"/>
                <w:szCs w:val="20"/>
              </w:rPr>
              <w:t>2</w:t>
            </w:r>
          </w:p>
        </w:tc>
        <w:tc>
          <w:tcPr>
            <w:tcW w:w="811"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r>
      <w:tr w:rsidR="00EE7075" w:rsidRPr="00CF4FAB" w:rsidTr="00EF300B">
        <w:trPr>
          <w:trHeight w:hRule="exact" w:val="230"/>
        </w:trPr>
        <w:tc>
          <w:tcPr>
            <w:tcW w:w="2351" w:type="dxa"/>
            <w:gridSpan w:val="6"/>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34"/>
              <w:textAlignment w:val="baseline"/>
              <w:rPr>
                <w:rFonts w:asciiTheme="majorBidi" w:hAnsiTheme="majorBidi" w:cstheme="majorBidi"/>
                <w:b/>
                <w:bCs/>
                <w:sz w:val="20"/>
                <w:szCs w:val="20"/>
              </w:rPr>
            </w:pPr>
            <w:r w:rsidRPr="00CF4FAB">
              <w:rPr>
                <w:rFonts w:asciiTheme="majorBidi" w:hAnsiTheme="majorBidi" w:cstheme="majorBidi"/>
                <w:b/>
                <w:bCs/>
                <w:sz w:val="20"/>
                <w:szCs w:val="20"/>
              </w:rPr>
              <w:t>interstitial pneumonia</w:t>
            </w:r>
          </w:p>
        </w:tc>
        <w:tc>
          <w:tcPr>
            <w:tcW w:w="950"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811"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r>
      <w:tr w:rsidR="00EE7075" w:rsidRPr="00CF4FAB" w:rsidTr="00EF300B">
        <w:trPr>
          <w:trHeight w:hRule="exact" w:val="244"/>
        </w:trPr>
        <w:tc>
          <w:tcPr>
            <w:tcW w:w="1381" w:type="dxa"/>
            <w:gridSpan w:val="4"/>
            <w:tcBorders>
              <w:top w:val="single" w:sz="3" w:space="0" w:color="auto"/>
              <w:left w:val="single" w:sz="3" w:space="0" w:color="auto"/>
              <w:bottom w:val="nil"/>
              <w:right w:val="nil"/>
            </w:tcBorders>
            <w:vAlign w:val="center"/>
          </w:tcPr>
          <w:p w:rsidR="00EE7075" w:rsidRPr="00CF4FAB" w:rsidRDefault="00AF34E2">
            <w:pPr>
              <w:pStyle w:val="Style"/>
              <w:framePr w:w="4113" w:h="6576" w:wrap="auto" w:hAnchor="margin" w:x="5563" w:y="312"/>
              <w:ind w:left="91"/>
              <w:textAlignment w:val="baseline"/>
              <w:rPr>
                <w:rFonts w:asciiTheme="majorBidi" w:hAnsiTheme="majorBidi" w:cstheme="majorBidi"/>
                <w:b/>
                <w:bCs/>
                <w:sz w:val="20"/>
                <w:szCs w:val="20"/>
              </w:rPr>
            </w:pPr>
            <w:r w:rsidRPr="00CF4FAB">
              <w:rPr>
                <w:rFonts w:asciiTheme="majorBidi" w:hAnsiTheme="majorBidi" w:cstheme="majorBidi"/>
                <w:b/>
                <w:bCs/>
                <w:sz w:val="20"/>
                <w:szCs w:val="20"/>
              </w:rPr>
              <w:t>Non-specific</w:t>
            </w:r>
          </w:p>
        </w:tc>
        <w:tc>
          <w:tcPr>
            <w:tcW w:w="970" w:type="dxa"/>
            <w:gridSpan w:val="2"/>
            <w:tcBorders>
              <w:top w:val="single" w:sz="3" w:space="0" w:color="auto"/>
              <w:left w:val="nil"/>
              <w:bottom w:val="nil"/>
              <w:right w:val="single" w:sz="3" w:space="0" w:color="auto"/>
            </w:tcBorders>
            <w:vAlign w:val="center"/>
          </w:tcPr>
          <w:p w:rsidR="00EE7075" w:rsidRPr="00CF4FAB" w:rsidRDefault="00AF34E2">
            <w:pPr>
              <w:pStyle w:val="Style"/>
              <w:framePr w:w="4113" w:h="6576" w:wrap="auto" w:hAnchor="margin" w:x="5563" w:y="312"/>
              <w:ind w:left="4"/>
              <w:textAlignment w:val="baseline"/>
              <w:rPr>
                <w:rFonts w:asciiTheme="majorBidi" w:hAnsiTheme="majorBidi" w:cstheme="majorBidi"/>
                <w:b/>
                <w:bCs/>
                <w:sz w:val="20"/>
                <w:szCs w:val="20"/>
              </w:rPr>
            </w:pPr>
            <w:r w:rsidRPr="00CF4FAB">
              <w:rPr>
                <w:rFonts w:asciiTheme="majorBidi" w:hAnsiTheme="majorBidi" w:cstheme="majorBidi"/>
                <w:b/>
                <w:bCs/>
                <w:sz w:val="20"/>
                <w:szCs w:val="20"/>
              </w:rPr>
              <w:t>interstitial</w:t>
            </w:r>
          </w:p>
        </w:tc>
        <w:tc>
          <w:tcPr>
            <w:tcW w:w="950"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b/>
                <w:bCs/>
                <w:sz w:val="20"/>
                <w:szCs w:val="20"/>
              </w:rPr>
            </w:pPr>
            <w:r w:rsidRPr="00CF4FAB">
              <w:rPr>
                <w:rFonts w:asciiTheme="majorBidi" w:hAnsiTheme="majorBidi" w:cstheme="majorBidi"/>
                <w:b/>
                <w:bCs/>
                <w:sz w:val="20"/>
                <w:szCs w:val="20"/>
              </w:rPr>
              <w:t>2</w:t>
            </w:r>
          </w:p>
        </w:tc>
        <w:tc>
          <w:tcPr>
            <w:tcW w:w="811" w:type="dxa"/>
            <w:tcBorders>
              <w:top w:val="single" w:sz="3" w:space="0" w:color="auto"/>
              <w:left w:val="single" w:sz="3" w:space="0" w:color="auto"/>
              <w:bottom w:val="nil"/>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r>
      <w:tr w:rsidR="00EE7075" w:rsidRPr="00CF4FAB" w:rsidTr="00EF300B">
        <w:trPr>
          <w:trHeight w:hRule="exact" w:val="216"/>
        </w:trPr>
        <w:tc>
          <w:tcPr>
            <w:tcW w:w="1381" w:type="dxa"/>
            <w:gridSpan w:val="4"/>
            <w:tcBorders>
              <w:top w:val="nil"/>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91"/>
              <w:textAlignment w:val="baseline"/>
              <w:rPr>
                <w:rFonts w:asciiTheme="majorBidi" w:hAnsiTheme="majorBidi" w:cstheme="majorBidi"/>
                <w:b/>
                <w:bCs/>
                <w:sz w:val="20"/>
                <w:szCs w:val="20"/>
              </w:rPr>
            </w:pPr>
            <w:r w:rsidRPr="00CF4FAB">
              <w:rPr>
                <w:rFonts w:asciiTheme="majorBidi" w:hAnsiTheme="majorBidi" w:cstheme="majorBidi"/>
                <w:b/>
                <w:bCs/>
                <w:sz w:val="20"/>
                <w:szCs w:val="20"/>
              </w:rPr>
              <w:t>pneumonia</w:t>
            </w:r>
          </w:p>
        </w:tc>
        <w:tc>
          <w:tcPr>
            <w:tcW w:w="240" w:type="dxa"/>
            <w:tcBorders>
              <w:top w:val="nil"/>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730" w:type="dxa"/>
            <w:tcBorders>
              <w:top w:val="nil"/>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950"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811" w:type="dxa"/>
            <w:tcBorders>
              <w:top w:val="nil"/>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r>
      <w:tr w:rsidR="00EF300B" w:rsidRPr="00CF4FAB" w:rsidTr="004C5789">
        <w:trPr>
          <w:trHeight w:hRule="exact" w:val="235"/>
        </w:trPr>
        <w:tc>
          <w:tcPr>
            <w:tcW w:w="2351" w:type="dxa"/>
            <w:gridSpan w:val="6"/>
            <w:vMerge w:val="restart"/>
            <w:tcBorders>
              <w:top w:val="single" w:sz="3" w:space="0" w:color="auto"/>
              <w:left w:val="single" w:sz="3" w:space="0" w:color="auto"/>
              <w:right w:val="single" w:sz="3" w:space="0" w:color="auto"/>
            </w:tcBorders>
            <w:vAlign w:val="center"/>
          </w:tcPr>
          <w:p w:rsidR="00EF300B" w:rsidRPr="00CF4FAB" w:rsidRDefault="00EF300B" w:rsidP="00EF300B">
            <w:pPr>
              <w:pStyle w:val="Style"/>
              <w:framePr w:w="4113" w:h="6576" w:wrap="auto" w:hAnchor="margin" w:x="5563" w:y="312"/>
              <w:ind w:left="129"/>
              <w:textAlignment w:val="baseline"/>
              <w:rPr>
                <w:rFonts w:asciiTheme="majorBidi" w:hAnsiTheme="majorBidi" w:cstheme="majorBidi"/>
                <w:b/>
                <w:bCs/>
                <w:sz w:val="20"/>
                <w:szCs w:val="20"/>
              </w:rPr>
            </w:pPr>
            <w:r w:rsidRPr="00CF4FAB">
              <w:rPr>
                <w:rFonts w:asciiTheme="majorBidi" w:hAnsiTheme="majorBidi" w:cstheme="majorBidi"/>
                <w:b/>
                <w:bCs/>
                <w:sz w:val="20"/>
                <w:szCs w:val="20"/>
              </w:rPr>
              <w:t>Usual interstitial pneumonia</w:t>
            </w:r>
          </w:p>
          <w:p w:rsidR="00EF300B" w:rsidRPr="00CF4FAB" w:rsidRDefault="00EF300B">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p w:rsidR="00EF300B" w:rsidRPr="00CF4FAB" w:rsidRDefault="00EF300B" w:rsidP="004C5789">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950" w:type="dxa"/>
            <w:tcBorders>
              <w:top w:val="single" w:sz="3" w:space="0" w:color="auto"/>
              <w:left w:val="single" w:sz="3" w:space="0" w:color="auto"/>
              <w:bottom w:val="nil"/>
              <w:right w:val="single" w:sz="3" w:space="0" w:color="auto"/>
            </w:tcBorders>
            <w:vAlign w:val="center"/>
          </w:tcPr>
          <w:p w:rsidR="00EF300B" w:rsidRPr="00CF4FAB" w:rsidRDefault="00EF300B">
            <w:pPr>
              <w:pStyle w:val="Style"/>
              <w:framePr w:w="4113" w:h="6576" w:wrap="auto" w:hAnchor="margin" w:x="5563" w:y="312"/>
              <w:jc w:val="center"/>
              <w:textAlignment w:val="baseline"/>
              <w:rPr>
                <w:rFonts w:asciiTheme="majorBidi" w:hAnsiTheme="majorBidi" w:cstheme="majorBidi"/>
                <w:b/>
                <w:bCs/>
                <w:sz w:val="20"/>
                <w:szCs w:val="20"/>
              </w:rPr>
            </w:pPr>
            <w:r w:rsidRPr="00CF4FAB">
              <w:rPr>
                <w:rFonts w:asciiTheme="majorBidi" w:hAnsiTheme="majorBidi" w:cstheme="majorBidi"/>
                <w:b/>
                <w:bCs/>
                <w:sz w:val="20"/>
                <w:szCs w:val="20"/>
              </w:rPr>
              <w:t>6</w:t>
            </w:r>
          </w:p>
        </w:tc>
        <w:tc>
          <w:tcPr>
            <w:tcW w:w="811" w:type="dxa"/>
            <w:tcBorders>
              <w:top w:val="single" w:sz="3" w:space="0" w:color="auto"/>
              <w:left w:val="single" w:sz="3" w:space="0" w:color="auto"/>
              <w:bottom w:val="nil"/>
              <w:right w:val="single" w:sz="3" w:space="0" w:color="auto"/>
            </w:tcBorders>
            <w:vAlign w:val="center"/>
          </w:tcPr>
          <w:p w:rsidR="00EF300B" w:rsidRPr="00CF4FAB" w:rsidRDefault="00EF300B">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r>
      <w:tr w:rsidR="00EF300B" w:rsidRPr="00CF4FAB" w:rsidTr="00CF4FAB">
        <w:trPr>
          <w:trHeight w:hRule="exact" w:val="87"/>
        </w:trPr>
        <w:tc>
          <w:tcPr>
            <w:tcW w:w="2351" w:type="dxa"/>
            <w:gridSpan w:val="6"/>
            <w:vMerge/>
            <w:tcBorders>
              <w:left w:val="single" w:sz="3" w:space="0" w:color="auto"/>
              <w:bottom w:val="single" w:sz="3" w:space="0" w:color="auto"/>
              <w:right w:val="single" w:sz="3" w:space="0" w:color="auto"/>
            </w:tcBorders>
            <w:vAlign w:val="center"/>
          </w:tcPr>
          <w:p w:rsidR="00EF300B" w:rsidRPr="00CF4FAB" w:rsidRDefault="00EF300B">
            <w:pPr>
              <w:pStyle w:val="Style"/>
              <w:framePr w:w="4113" w:h="6576" w:wrap="auto" w:hAnchor="margin" w:x="5563" w:y="312"/>
              <w:textAlignment w:val="baseline"/>
              <w:rPr>
                <w:rFonts w:asciiTheme="majorBidi" w:hAnsiTheme="majorBidi" w:cstheme="majorBidi"/>
                <w:b/>
                <w:bCs/>
                <w:sz w:val="20"/>
                <w:szCs w:val="20"/>
              </w:rPr>
            </w:pPr>
          </w:p>
        </w:tc>
        <w:tc>
          <w:tcPr>
            <w:tcW w:w="950" w:type="dxa"/>
            <w:tcBorders>
              <w:top w:val="nil"/>
              <w:left w:val="single" w:sz="3" w:space="0" w:color="auto"/>
              <w:bottom w:val="single" w:sz="3" w:space="0" w:color="auto"/>
              <w:right w:val="single" w:sz="3" w:space="0" w:color="auto"/>
            </w:tcBorders>
            <w:vAlign w:val="center"/>
          </w:tcPr>
          <w:p w:rsidR="00EF300B" w:rsidRPr="00CF4FAB" w:rsidRDefault="00EF300B">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811" w:type="dxa"/>
            <w:tcBorders>
              <w:top w:val="nil"/>
              <w:left w:val="single" w:sz="3" w:space="0" w:color="auto"/>
              <w:bottom w:val="single" w:sz="3" w:space="0" w:color="auto"/>
              <w:right w:val="single" w:sz="3" w:space="0" w:color="auto"/>
            </w:tcBorders>
            <w:vAlign w:val="center"/>
          </w:tcPr>
          <w:p w:rsidR="00EF300B" w:rsidRPr="00CF4FAB" w:rsidRDefault="00EF300B">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r>
      <w:tr w:rsidR="00EE7075" w:rsidRPr="00CF4FAB" w:rsidTr="00CF4FAB">
        <w:trPr>
          <w:trHeight w:val="280"/>
        </w:trPr>
        <w:tc>
          <w:tcPr>
            <w:tcW w:w="1021" w:type="dxa"/>
            <w:gridSpan w:val="2"/>
            <w:tcBorders>
              <w:top w:val="single" w:sz="3" w:space="0" w:color="auto"/>
              <w:left w:val="single" w:sz="3" w:space="0" w:color="auto"/>
              <w:bottom w:val="single" w:sz="3" w:space="0" w:color="auto"/>
              <w:right w:val="nil"/>
            </w:tcBorders>
            <w:vAlign w:val="center"/>
          </w:tcPr>
          <w:p w:rsidR="00EE7075" w:rsidRPr="00CF4FAB" w:rsidRDefault="00AF34E2">
            <w:pPr>
              <w:pStyle w:val="Style"/>
              <w:framePr w:w="4113" w:h="6576" w:wrap="auto" w:hAnchor="margin" w:x="5563" w:y="312"/>
              <w:ind w:left="129"/>
              <w:textAlignment w:val="baseline"/>
              <w:rPr>
                <w:rFonts w:asciiTheme="majorBidi" w:hAnsiTheme="majorBidi" w:cstheme="majorBidi"/>
                <w:b/>
                <w:bCs/>
                <w:sz w:val="20"/>
                <w:szCs w:val="20"/>
              </w:rPr>
            </w:pPr>
            <w:r w:rsidRPr="00CF4FAB">
              <w:rPr>
                <w:rFonts w:asciiTheme="majorBidi" w:hAnsiTheme="majorBidi" w:cstheme="majorBidi"/>
                <w:b/>
                <w:bCs/>
                <w:sz w:val="20"/>
                <w:szCs w:val="20"/>
              </w:rPr>
              <w:t>Total</w:t>
            </w:r>
          </w:p>
        </w:tc>
        <w:tc>
          <w:tcPr>
            <w:tcW w:w="360" w:type="dxa"/>
            <w:gridSpan w:val="2"/>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240" w:type="dxa"/>
            <w:tcBorders>
              <w:top w:val="single" w:sz="3" w:space="0" w:color="auto"/>
              <w:left w:val="nil"/>
              <w:bottom w:val="single" w:sz="3" w:space="0" w:color="auto"/>
              <w:right w:val="nil"/>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730" w:type="dxa"/>
            <w:tcBorders>
              <w:top w:val="single" w:sz="3" w:space="0" w:color="auto"/>
              <w:left w:val="nil"/>
              <w:bottom w:val="single" w:sz="3" w:space="0" w:color="auto"/>
              <w:right w:val="single" w:sz="3" w:space="0" w:color="auto"/>
            </w:tcBorders>
            <w:vAlign w:val="center"/>
          </w:tcPr>
          <w:p w:rsidR="00EE7075" w:rsidRPr="00CF4FAB" w:rsidRDefault="00AF34E2">
            <w:pPr>
              <w:pStyle w:val="Style"/>
              <w:framePr w:w="4113" w:h="6576" w:wrap="auto" w:hAnchor="margin" w:x="5563" w:y="312"/>
              <w:textAlignment w:val="baseline"/>
              <w:rPr>
                <w:rFonts w:asciiTheme="majorBidi" w:hAnsiTheme="majorBidi" w:cstheme="majorBidi"/>
                <w:b/>
                <w:bCs/>
                <w:sz w:val="20"/>
                <w:szCs w:val="20"/>
              </w:rPr>
            </w:pPr>
            <w:r w:rsidRPr="00CF4FAB">
              <w:rPr>
                <w:rFonts w:asciiTheme="majorBidi" w:hAnsiTheme="majorBidi" w:cstheme="majorBidi"/>
                <w:b/>
                <w:bCs/>
                <w:sz w:val="20"/>
                <w:szCs w:val="20"/>
              </w:rPr>
              <w:t xml:space="preserve"> </w:t>
            </w:r>
          </w:p>
        </w:tc>
        <w:tc>
          <w:tcPr>
            <w:tcW w:w="950"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jc w:val="center"/>
              <w:textAlignment w:val="baseline"/>
              <w:rPr>
                <w:rFonts w:asciiTheme="majorBidi" w:hAnsiTheme="majorBidi" w:cstheme="majorBidi"/>
                <w:b/>
                <w:bCs/>
                <w:sz w:val="20"/>
                <w:szCs w:val="20"/>
              </w:rPr>
            </w:pPr>
            <w:r w:rsidRPr="00CF4FAB">
              <w:rPr>
                <w:rFonts w:asciiTheme="majorBidi" w:hAnsiTheme="majorBidi" w:cstheme="majorBidi"/>
                <w:b/>
                <w:bCs/>
                <w:sz w:val="20"/>
                <w:szCs w:val="20"/>
              </w:rPr>
              <w:t>35</w:t>
            </w:r>
          </w:p>
        </w:tc>
        <w:tc>
          <w:tcPr>
            <w:tcW w:w="811" w:type="dxa"/>
            <w:tcBorders>
              <w:top w:val="single" w:sz="3" w:space="0" w:color="auto"/>
              <w:left w:val="single" w:sz="3" w:space="0" w:color="auto"/>
              <w:bottom w:val="single" w:sz="3" w:space="0" w:color="auto"/>
              <w:right w:val="single" w:sz="3" w:space="0" w:color="auto"/>
            </w:tcBorders>
            <w:vAlign w:val="center"/>
          </w:tcPr>
          <w:p w:rsidR="00EE7075" w:rsidRPr="00CF4FAB" w:rsidRDefault="00AF34E2">
            <w:pPr>
              <w:pStyle w:val="Style"/>
              <w:framePr w:w="4113" w:h="6576" w:wrap="auto" w:hAnchor="margin" w:x="5563" w:y="312"/>
              <w:ind w:left="120"/>
              <w:textAlignment w:val="baseline"/>
              <w:rPr>
                <w:rFonts w:asciiTheme="majorBidi" w:hAnsiTheme="majorBidi" w:cstheme="majorBidi"/>
                <w:b/>
                <w:bCs/>
                <w:sz w:val="20"/>
                <w:szCs w:val="20"/>
              </w:rPr>
            </w:pPr>
            <w:r w:rsidRPr="00CF4FAB">
              <w:rPr>
                <w:rFonts w:asciiTheme="majorBidi" w:hAnsiTheme="majorBidi" w:cstheme="majorBidi"/>
                <w:b/>
                <w:bCs/>
                <w:sz w:val="20"/>
                <w:szCs w:val="20"/>
              </w:rPr>
              <w:t>100</w:t>
            </w:r>
          </w:p>
        </w:tc>
      </w:tr>
    </w:tbl>
    <w:p w:rsidR="00EE7075" w:rsidRPr="004276A2" w:rsidRDefault="00AF34E2" w:rsidP="00CF4FAB">
      <w:pPr>
        <w:pStyle w:val="Style"/>
        <w:framePr w:w="4483" w:h="7681" w:wrap="auto" w:vAnchor="page" w:hAnchor="page" w:x="6151" w:y="8221"/>
        <w:spacing w:line="249" w:lineRule="exact"/>
        <w:textAlignment w:val="baseline"/>
        <w:rPr>
          <w:rFonts w:asciiTheme="majorBidi" w:hAnsiTheme="majorBidi" w:cstheme="majorBidi"/>
          <w:b/>
          <w:bCs/>
          <w:sz w:val="21"/>
          <w:szCs w:val="21"/>
        </w:rPr>
      </w:pPr>
      <w:r w:rsidRPr="004276A2">
        <w:rPr>
          <w:rFonts w:asciiTheme="majorBidi" w:hAnsiTheme="majorBidi" w:cstheme="majorBidi"/>
          <w:b/>
          <w:bCs/>
          <w:w w:val="105"/>
          <w:sz w:val="21"/>
          <w:szCs w:val="21"/>
        </w:rPr>
        <w:t xml:space="preserve">4-Wedge Pulmonary Excision: </w:t>
      </w:r>
      <w:r w:rsidRPr="004276A2">
        <w:rPr>
          <w:rFonts w:asciiTheme="majorBidi" w:eastAsia="Arial" w:hAnsiTheme="majorBidi" w:cstheme="majorBidi"/>
          <w:b/>
          <w:bCs/>
          <w:sz w:val="21"/>
          <w:szCs w:val="21"/>
        </w:rPr>
        <w:t xml:space="preserve">(n= </w:t>
      </w:r>
      <w:r w:rsidRPr="004276A2">
        <w:rPr>
          <w:rFonts w:asciiTheme="majorBidi" w:hAnsiTheme="majorBidi" w:cstheme="majorBidi"/>
          <w:b/>
          <w:bCs/>
          <w:w w:val="105"/>
          <w:sz w:val="21"/>
          <w:szCs w:val="21"/>
        </w:rPr>
        <w:t>35)</w:t>
      </w:r>
    </w:p>
    <w:p w:rsidR="00EE7075" w:rsidRPr="004276A2" w:rsidRDefault="00AF34E2" w:rsidP="00CF4FAB">
      <w:pPr>
        <w:pStyle w:val="Style"/>
        <w:framePr w:w="4483" w:h="7681" w:wrap="auto" w:vAnchor="page" w:hAnchor="page" w:x="6151" w:y="8221"/>
        <w:spacing w:before="129" w:line="249" w:lineRule="exact"/>
        <w:ind w:left="9" w:firstLine="364"/>
        <w:jc w:val="both"/>
        <w:textAlignment w:val="baseline"/>
        <w:rPr>
          <w:sz w:val="21"/>
          <w:szCs w:val="21"/>
        </w:rPr>
      </w:pPr>
      <w:r w:rsidRPr="004276A2">
        <w:rPr>
          <w:sz w:val="21"/>
          <w:szCs w:val="21"/>
        </w:rPr>
        <w:t>Of the 35 patients that had wedge excision only (23 for single pulmonary nodules and 12 for diffuse interstitial lung disease, 32 were treated successfully,3 required conversion to thoracotomy because of failure of localization of the nodule in 2 cases and stiff lung in one patient.</w:t>
      </w:r>
    </w:p>
    <w:p w:rsidR="00EE7075" w:rsidRPr="004276A2" w:rsidRDefault="00AF34E2" w:rsidP="00CF4FAB">
      <w:pPr>
        <w:pStyle w:val="Style"/>
        <w:framePr w:w="4483" w:h="7681" w:wrap="auto" w:vAnchor="page" w:hAnchor="page" w:x="6151" w:y="8221"/>
        <w:spacing w:before="129" w:line="249" w:lineRule="exact"/>
        <w:ind w:left="9" w:firstLine="364"/>
        <w:jc w:val="both"/>
        <w:textAlignment w:val="baseline"/>
        <w:rPr>
          <w:sz w:val="21"/>
          <w:szCs w:val="21"/>
        </w:rPr>
      </w:pPr>
      <w:r w:rsidRPr="004276A2">
        <w:rPr>
          <w:sz w:val="21"/>
          <w:szCs w:val="21"/>
        </w:rPr>
        <w:t xml:space="preserve">The pathological diagnoses of SPN revealed benign lesion in 10 (43.5%) cases and malignant in 13 cases (8 primary lung cancers and 5 metastatic cancers) and of interstitial disease revealed </w:t>
      </w:r>
      <w:proofErr w:type="spellStart"/>
      <w:r w:rsidRPr="004276A2">
        <w:rPr>
          <w:sz w:val="21"/>
          <w:szCs w:val="21"/>
        </w:rPr>
        <w:t>bronchiolitis</w:t>
      </w:r>
      <w:proofErr w:type="spellEnd"/>
      <w:r w:rsidRPr="004276A2">
        <w:rPr>
          <w:sz w:val="21"/>
          <w:szCs w:val="21"/>
        </w:rPr>
        <w:t xml:space="preserve"> </w:t>
      </w:r>
      <w:proofErr w:type="spellStart"/>
      <w:r w:rsidRPr="004276A2">
        <w:rPr>
          <w:sz w:val="21"/>
          <w:szCs w:val="21"/>
        </w:rPr>
        <w:t>obliterans</w:t>
      </w:r>
      <w:proofErr w:type="spellEnd"/>
      <w:r w:rsidRPr="004276A2">
        <w:rPr>
          <w:sz w:val="21"/>
          <w:szCs w:val="21"/>
        </w:rPr>
        <w:t xml:space="preserve"> in 2 patients, </w:t>
      </w:r>
      <w:proofErr w:type="spellStart"/>
      <w:r w:rsidRPr="004276A2">
        <w:rPr>
          <w:sz w:val="21"/>
          <w:szCs w:val="21"/>
        </w:rPr>
        <w:t>desquamative</w:t>
      </w:r>
      <w:proofErr w:type="spellEnd"/>
      <w:r w:rsidRPr="004276A2">
        <w:rPr>
          <w:sz w:val="21"/>
          <w:szCs w:val="21"/>
        </w:rPr>
        <w:t xml:space="preserve"> interstitial pneumonia in 2, and non-specific interstitial pneumonia in 2 and usual interstitial pneumonia in six (6 patient.(table 8). Mean operative time was 67.9 </w:t>
      </w:r>
      <w:proofErr w:type="gramStart"/>
      <w:r w:rsidRPr="004276A2">
        <w:rPr>
          <w:sz w:val="21"/>
          <w:szCs w:val="21"/>
        </w:rPr>
        <w:t>minutes,</w:t>
      </w:r>
      <w:proofErr w:type="gramEnd"/>
      <w:r w:rsidRPr="004276A2">
        <w:rPr>
          <w:sz w:val="21"/>
          <w:szCs w:val="21"/>
        </w:rPr>
        <w:t xml:space="preserve"> mean duration of chest drain was 2.4 days. The mean hospital stay was 4.2, days.</w:t>
      </w:r>
    </w:p>
    <w:p w:rsidR="00EE7075" w:rsidRPr="004276A2" w:rsidRDefault="00AF34E2" w:rsidP="00CF4FAB">
      <w:pPr>
        <w:pStyle w:val="Style"/>
        <w:framePr w:w="4483" w:h="7681" w:wrap="auto" w:vAnchor="page" w:hAnchor="page" w:x="6151" w:y="8221"/>
        <w:spacing w:line="369" w:lineRule="exact"/>
        <w:ind w:left="14"/>
        <w:textAlignment w:val="baseline"/>
        <w:rPr>
          <w:b/>
          <w:bCs/>
          <w:sz w:val="21"/>
          <w:szCs w:val="21"/>
        </w:rPr>
      </w:pPr>
      <w:r w:rsidRPr="004276A2">
        <w:rPr>
          <w:b/>
          <w:bCs/>
          <w:w w:val="105"/>
          <w:sz w:val="21"/>
          <w:szCs w:val="21"/>
        </w:rPr>
        <w:t xml:space="preserve">5-VATS </w:t>
      </w:r>
      <w:proofErr w:type="spellStart"/>
      <w:proofErr w:type="gramStart"/>
      <w:r w:rsidRPr="004276A2">
        <w:rPr>
          <w:b/>
          <w:bCs/>
          <w:w w:val="105"/>
          <w:sz w:val="21"/>
          <w:szCs w:val="21"/>
        </w:rPr>
        <w:t>Decortication</w:t>
      </w:r>
      <w:proofErr w:type="spellEnd"/>
      <w:r w:rsidRPr="004276A2">
        <w:rPr>
          <w:b/>
          <w:bCs/>
          <w:w w:val="105"/>
          <w:sz w:val="21"/>
          <w:szCs w:val="21"/>
        </w:rPr>
        <w:t>:</w:t>
      </w:r>
      <w:proofErr w:type="gramEnd"/>
      <w:r w:rsidRPr="004276A2">
        <w:rPr>
          <w:b/>
          <w:bCs/>
          <w:w w:val="105"/>
          <w:sz w:val="21"/>
          <w:szCs w:val="21"/>
        </w:rPr>
        <w:t>(n=20)</w:t>
      </w:r>
    </w:p>
    <w:p w:rsidR="00EE7075" w:rsidRPr="004276A2" w:rsidRDefault="00AF34E2" w:rsidP="00CF4FAB">
      <w:pPr>
        <w:pStyle w:val="Style"/>
        <w:framePr w:w="4483" w:h="7681" w:wrap="auto" w:vAnchor="page" w:hAnchor="page" w:x="6151" w:y="8221"/>
        <w:spacing w:before="129" w:line="249" w:lineRule="exact"/>
        <w:ind w:left="9" w:firstLine="364"/>
        <w:jc w:val="both"/>
        <w:textAlignment w:val="baseline"/>
        <w:rPr>
          <w:sz w:val="21"/>
          <w:szCs w:val="21"/>
        </w:rPr>
      </w:pPr>
      <w:r w:rsidRPr="004276A2">
        <w:rPr>
          <w:sz w:val="21"/>
          <w:szCs w:val="21"/>
        </w:rPr>
        <w:t xml:space="preserve">Of the 20 patients who underwent VTS decortications of </w:t>
      </w:r>
      <w:proofErr w:type="spellStart"/>
      <w:r w:rsidRPr="004276A2">
        <w:rPr>
          <w:sz w:val="21"/>
          <w:szCs w:val="21"/>
        </w:rPr>
        <w:t>empyema</w:t>
      </w:r>
      <w:proofErr w:type="spellEnd"/>
      <w:r w:rsidRPr="004276A2">
        <w:rPr>
          <w:sz w:val="21"/>
          <w:szCs w:val="21"/>
        </w:rPr>
        <w:t xml:space="preserve"> </w:t>
      </w:r>
      <w:proofErr w:type="spellStart"/>
      <w:r w:rsidRPr="004276A2">
        <w:rPr>
          <w:sz w:val="21"/>
          <w:szCs w:val="21"/>
        </w:rPr>
        <w:t>thoracis</w:t>
      </w:r>
      <w:proofErr w:type="spellEnd"/>
      <w:r w:rsidRPr="004276A2">
        <w:rPr>
          <w:sz w:val="21"/>
          <w:szCs w:val="21"/>
        </w:rPr>
        <w:t xml:space="preserve">. Causes of </w:t>
      </w:r>
      <w:proofErr w:type="spellStart"/>
      <w:r w:rsidRPr="004276A2">
        <w:rPr>
          <w:sz w:val="21"/>
          <w:szCs w:val="21"/>
        </w:rPr>
        <w:t>empyema</w:t>
      </w:r>
      <w:proofErr w:type="spellEnd"/>
      <w:r w:rsidRPr="004276A2">
        <w:rPr>
          <w:sz w:val="21"/>
          <w:szCs w:val="21"/>
        </w:rPr>
        <w:t xml:space="preserve"> </w:t>
      </w:r>
      <w:proofErr w:type="spellStart"/>
      <w:r w:rsidRPr="004276A2">
        <w:rPr>
          <w:sz w:val="21"/>
          <w:szCs w:val="21"/>
        </w:rPr>
        <w:t>thoracis</w:t>
      </w:r>
      <w:proofErr w:type="spellEnd"/>
      <w:r w:rsidRPr="004276A2">
        <w:rPr>
          <w:sz w:val="21"/>
          <w:szCs w:val="21"/>
        </w:rPr>
        <w:t xml:space="preserve"> were </w:t>
      </w:r>
      <w:proofErr w:type="spellStart"/>
      <w:r w:rsidRPr="004276A2">
        <w:rPr>
          <w:sz w:val="21"/>
          <w:szCs w:val="21"/>
        </w:rPr>
        <w:t>parapneumonic</w:t>
      </w:r>
      <w:proofErr w:type="spellEnd"/>
      <w:r w:rsidRPr="004276A2">
        <w:rPr>
          <w:sz w:val="21"/>
          <w:szCs w:val="21"/>
        </w:rPr>
        <w:t xml:space="preserve"> in 18 patients and </w:t>
      </w:r>
      <w:proofErr w:type="spellStart"/>
      <w:r w:rsidRPr="004276A2">
        <w:rPr>
          <w:sz w:val="21"/>
          <w:szCs w:val="21"/>
        </w:rPr>
        <w:t>Tuberculous</w:t>
      </w:r>
      <w:proofErr w:type="spellEnd"/>
      <w:r w:rsidRPr="004276A2">
        <w:rPr>
          <w:sz w:val="21"/>
          <w:szCs w:val="21"/>
        </w:rPr>
        <w:t xml:space="preserve"> in two.</w:t>
      </w:r>
    </w:p>
    <w:p w:rsidR="00EE7075" w:rsidRDefault="00AF34E2" w:rsidP="00CF4FAB">
      <w:pPr>
        <w:pStyle w:val="Style"/>
        <w:framePr w:w="4483" w:h="7681" w:wrap="auto" w:vAnchor="page" w:hAnchor="page" w:x="6151" w:y="8221"/>
        <w:spacing w:before="129" w:line="249" w:lineRule="exact"/>
        <w:ind w:left="9" w:firstLine="364"/>
        <w:jc w:val="both"/>
        <w:textAlignment w:val="baseline"/>
      </w:pPr>
      <w:r w:rsidRPr="004276A2">
        <w:rPr>
          <w:sz w:val="21"/>
          <w:szCs w:val="21"/>
        </w:rPr>
        <w:t xml:space="preserve">3 of 18 patients with </w:t>
      </w:r>
      <w:proofErr w:type="spellStart"/>
      <w:r w:rsidRPr="004276A2">
        <w:rPr>
          <w:sz w:val="21"/>
          <w:szCs w:val="21"/>
        </w:rPr>
        <w:t>parapneumonic</w:t>
      </w:r>
      <w:proofErr w:type="spellEnd"/>
      <w:r w:rsidRPr="004276A2">
        <w:rPr>
          <w:sz w:val="21"/>
          <w:szCs w:val="21"/>
        </w:rPr>
        <w:t xml:space="preserve"> </w:t>
      </w:r>
      <w:proofErr w:type="spellStart"/>
      <w:r w:rsidRPr="004276A2">
        <w:rPr>
          <w:sz w:val="21"/>
          <w:szCs w:val="21"/>
        </w:rPr>
        <w:t>Empyema</w:t>
      </w:r>
      <w:proofErr w:type="spellEnd"/>
      <w:r w:rsidRPr="004276A2">
        <w:rPr>
          <w:sz w:val="21"/>
          <w:szCs w:val="21"/>
        </w:rPr>
        <w:t xml:space="preserve">, required conversion to thoracotomy, 2 because of massive adhesion to </w:t>
      </w:r>
      <w:proofErr w:type="spellStart"/>
      <w:r w:rsidRPr="004276A2">
        <w:rPr>
          <w:sz w:val="21"/>
          <w:szCs w:val="21"/>
        </w:rPr>
        <w:t>Empyema</w:t>
      </w:r>
      <w:proofErr w:type="spellEnd"/>
      <w:r w:rsidRPr="004276A2">
        <w:rPr>
          <w:sz w:val="21"/>
          <w:szCs w:val="21"/>
        </w:rPr>
        <w:t xml:space="preserve"> wall and one because</w:t>
      </w:r>
      <w:r>
        <w:rPr>
          <w:sz w:val="21"/>
          <w:szCs w:val="21"/>
        </w:rPr>
        <w:t xml:space="preserve"> of deep lung laceration.</w:t>
      </w:r>
    </w:p>
    <w:p w:rsidR="00EE7075" w:rsidRDefault="00AF34E2">
      <w:pPr>
        <w:pStyle w:val="Style"/>
        <w:framePr w:w="4483" w:h="206" w:wrap="auto" w:hAnchor="margin" w:x="5429" w:y="15092"/>
        <w:spacing w:line="168" w:lineRule="exact"/>
        <w:ind w:left="633"/>
        <w:textAlignment w:val="baseline"/>
      </w:pPr>
      <w:r>
        <w:rPr>
          <w:sz w:val="15"/>
          <w:szCs w:val="15"/>
        </w:rPr>
        <w:t xml:space="preserve">Egyptian Journal of CHEST </w:t>
      </w:r>
      <w:r>
        <w:rPr>
          <w:rFonts w:ascii="Arial" w:eastAsia="Arial" w:hAnsi="Arial" w:cs="Arial"/>
          <w:i/>
          <w:iCs/>
          <w:sz w:val="13"/>
          <w:szCs w:val="13"/>
        </w:rPr>
        <w:t xml:space="preserve">160 131 </w:t>
      </w:r>
      <w:r>
        <w:rPr>
          <w:sz w:val="15"/>
          <w:szCs w:val="15"/>
        </w:rPr>
        <w:t>July, 2011</w:t>
      </w:r>
    </w:p>
    <w:p w:rsidR="00EE7075" w:rsidRDefault="00AF34E2">
      <w:pPr>
        <w:pStyle w:val="Style"/>
        <w:spacing w:line="1" w:lineRule="exact"/>
        <w:rPr>
          <w:sz w:val="22"/>
          <w:szCs w:val="22"/>
        </w:rPr>
        <w:sectPr w:rsidR="00EE7075">
          <w:type w:val="continuous"/>
          <w:pgSz w:w="11907" w:h="16840"/>
          <w:pgMar w:top="660" w:right="1347" w:bottom="360" w:left="660" w:header="708" w:footer="708" w:gutter="0"/>
          <w:cols w:space="708"/>
          <w:docGrid w:linePitch="-1"/>
        </w:sectPr>
      </w:pPr>
      <w:r>
        <w:br w:type="page"/>
      </w:r>
    </w:p>
    <w:tbl>
      <w:tblPr>
        <w:tblW w:w="8561" w:type="dxa"/>
        <w:tblLayout w:type="fixed"/>
        <w:tblCellMar>
          <w:left w:w="0" w:type="dxa"/>
          <w:right w:w="0" w:type="dxa"/>
        </w:tblCellMar>
        <w:tblLook w:val="04A0"/>
      </w:tblPr>
      <w:tblGrid>
        <w:gridCol w:w="623"/>
        <w:gridCol w:w="456"/>
        <w:gridCol w:w="240"/>
        <w:gridCol w:w="1891"/>
        <w:gridCol w:w="1886"/>
        <w:gridCol w:w="499"/>
        <w:gridCol w:w="1190"/>
        <w:gridCol w:w="158"/>
        <w:gridCol w:w="1618"/>
      </w:tblGrid>
      <w:tr w:rsidR="00EF300B" w:rsidTr="004C5789">
        <w:trPr>
          <w:trHeight w:hRule="exact" w:val="220"/>
        </w:trPr>
        <w:tc>
          <w:tcPr>
            <w:tcW w:w="623" w:type="dxa"/>
            <w:tcBorders>
              <w:top w:val="nil"/>
              <w:left w:val="nil"/>
              <w:bottom w:val="single" w:sz="3" w:space="0" w:color="auto"/>
              <w:right w:val="nil"/>
            </w:tcBorders>
            <w:vAlign w:val="center"/>
          </w:tcPr>
          <w:p w:rsidR="00EF300B" w:rsidRDefault="00EF300B">
            <w:pPr>
              <w:pStyle w:val="Style"/>
              <w:framePr w:w="8563" w:h="4665" w:wrap="auto" w:hAnchor="margin" w:x="1694" w:y="2323"/>
              <w:ind w:left="124"/>
              <w:jc w:val="center"/>
              <w:textAlignment w:val="baseline"/>
            </w:pPr>
          </w:p>
        </w:tc>
        <w:tc>
          <w:tcPr>
            <w:tcW w:w="456" w:type="dxa"/>
            <w:tcBorders>
              <w:top w:val="nil"/>
              <w:left w:val="nil"/>
              <w:bottom w:val="single" w:sz="3" w:space="0" w:color="auto"/>
              <w:right w:val="nil"/>
            </w:tcBorders>
            <w:vAlign w:val="center"/>
          </w:tcPr>
          <w:p w:rsidR="00EF300B" w:rsidRDefault="00EF300B">
            <w:pPr>
              <w:pStyle w:val="Style"/>
              <w:framePr w:w="8563" w:h="4665" w:wrap="auto" w:hAnchor="margin" w:x="1694" w:y="2323"/>
              <w:ind w:left="28"/>
              <w:textAlignment w:val="baseline"/>
            </w:pPr>
          </w:p>
        </w:tc>
        <w:tc>
          <w:tcPr>
            <w:tcW w:w="240" w:type="dxa"/>
            <w:tcBorders>
              <w:top w:val="nil"/>
              <w:left w:val="nil"/>
              <w:bottom w:val="single" w:sz="3" w:space="0" w:color="auto"/>
              <w:right w:val="nil"/>
            </w:tcBorders>
            <w:vAlign w:val="center"/>
          </w:tcPr>
          <w:p w:rsidR="00EF300B" w:rsidRDefault="00EF300B">
            <w:pPr>
              <w:pStyle w:val="Style"/>
              <w:framePr w:w="8563" w:h="4665" w:wrap="auto" w:hAnchor="margin" w:x="1694" w:y="2323"/>
              <w:ind w:left="24"/>
              <w:textAlignment w:val="baseline"/>
            </w:pPr>
          </w:p>
        </w:tc>
        <w:tc>
          <w:tcPr>
            <w:tcW w:w="7242" w:type="dxa"/>
            <w:gridSpan w:val="6"/>
            <w:tcBorders>
              <w:top w:val="nil"/>
              <w:left w:val="nil"/>
              <w:bottom w:val="single" w:sz="3" w:space="0" w:color="auto"/>
              <w:right w:val="single" w:sz="3" w:space="0" w:color="auto"/>
            </w:tcBorders>
            <w:vAlign w:val="center"/>
          </w:tcPr>
          <w:p w:rsidR="00EF300B" w:rsidRDefault="00EF300B">
            <w:pPr>
              <w:pStyle w:val="Style"/>
              <w:framePr w:w="8563" w:h="4665" w:wrap="auto" w:hAnchor="margin" w:x="1694" w:y="2323"/>
              <w:ind w:left="67"/>
              <w:textAlignment w:val="baseline"/>
            </w:pPr>
          </w:p>
        </w:tc>
      </w:tr>
      <w:tr w:rsidR="00EE7075" w:rsidTr="00EF300B">
        <w:trPr>
          <w:trHeight w:hRule="exact" w:val="264"/>
        </w:trPr>
        <w:tc>
          <w:tcPr>
            <w:tcW w:w="1079" w:type="dxa"/>
            <w:gridSpan w:val="2"/>
            <w:tcBorders>
              <w:top w:val="single" w:sz="3" w:space="0" w:color="auto"/>
              <w:left w:val="single" w:sz="3" w:space="0" w:color="auto"/>
              <w:bottom w:val="single" w:sz="3" w:space="0" w:color="auto"/>
              <w:right w:val="nil"/>
            </w:tcBorders>
            <w:vAlign w:val="center"/>
          </w:tcPr>
          <w:p w:rsidR="00EE7075" w:rsidRPr="003766C2" w:rsidRDefault="00AF34E2">
            <w:pPr>
              <w:pStyle w:val="Style"/>
              <w:framePr w:w="8563" w:h="4665" w:wrap="auto" w:hAnchor="margin" w:x="1694" w:y="2323"/>
              <w:ind w:left="134"/>
              <w:textAlignment w:val="baseline"/>
              <w:rPr>
                <w:rFonts w:asciiTheme="majorBidi" w:hAnsiTheme="majorBidi" w:cstheme="majorBidi"/>
                <w:sz w:val="20"/>
                <w:szCs w:val="20"/>
              </w:rPr>
            </w:pPr>
            <w:r w:rsidRPr="003766C2">
              <w:rPr>
                <w:rFonts w:asciiTheme="majorBidi" w:hAnsiTheme="majorBidi" w:cstheme="majorBidi"/>
                <w:b/>
                <w:sz w:val="20"/>
                <w:szCs w:val="20"/>
              </w:rPr>
              <w:t>Histology</w:t>
            </w:r>
          </w:p>
        </w:tc>
        <w:tc>
          <w:tcPr>
            <w:tcW w:w="240" w:type="dxa"/>
            <w:tcBorders>
              <w:top w:val="single" w:sz="3" w:space="0" w:color="auto"/>
              <w:left w:val="nil"/>
              <w:bottom w:val="single" w:sz="3" w:space="0" w:color="auto"/>
              <w:right w:val="nil"/>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91" w:type="dxa"/>
            <w:tcBorders>
              <w:top w:val="single" w:sz="3" w:space="0" w:color="auto"/>
              <w:left w:val="nil"/>
              <w:bottom w:val="single" w:sz="3" w:space="0" w:color="auto"/>
              <w:right w:val="single" w:sz="3" w:space="0" w:color="auto"/>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b/>
                <w:sz w:val="20"/>
                <w:szCs w:val="20"/>
              </w:rPr>
              <w:t>Patients</w:t>
            </w:r>
            <w:r w:rsidR="00EF300B" w:rsidRPr="003766C2">
              <w:rPr>
                <w:rFonts w:asciiTheme="majorBidi" w:hAnsiTheme="majorBidi" w:cstheme="majorBidi"/>
                <w:b/>
                <w:sz w:val="20"/>
                <w:szCs w:val="20"/>
              </w:rPr>
              <w:t xml:space="preserve"> </w:t>
            </w:r>
            <w:r w:rsidRPr="003766C2">
              <w:rPr>
                <w:rFonts w:asciiTheme="majorBidi" w:hAnsiTheme="majorBidi" w:cstheme="majorBidi"/>
                <w:b/>
                <w:sz w:val="20"/>
                <w:szCs w:val="20"/>
              </w:rPr>
              <w:t>No.</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0/0</w:t>
            </w: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b/>
                <w:sz w:val="20"/>
                <w:szCs w:val="20"/>
              </w:rPr>
              <w:t>Location</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b/>
                <w:sz w:val="20"/>
                <w:szCs w:val="20"/>
              </w:rPr>
              <w:t>procedure</w:t>
            </w:r>
          </w:p>
        </w:tc>
      </w:tr>
      <w:tr w:rsidR="00EE7075" w:rsidTr="00EF300B">
        <w:trPr>
          <w:trHeight w:hRule="exact" w:val="225"/>
        </w:trPr>
        <w:tc>
          <w:tcPr>
            <w:tcW w:w="1079" w:type="dxa"/>
            <w:gridSpan w:val="2"/>
            <w:tcBorders>
              <w:top w:val="single" w:sz="3" w:space="0" w:color="auto"/>
              <w:left w:val="single" w:sz="3" w:space="0" w:color="auto"/>
              <w:bottom w:val="single" w:sz="3" w:space="0" w:color="auto"/>
              <w:right w:val="nil"/>
            </w:tcBorders>
            <w:vAlign w:val="center"/>
          </w:tcPr>
          <w:p w:rsidR="00EE7075" w:rsidRPr="003766C2" w:rsidRDefault="00AF34E2">
            <w:pPr>
              <w:pStyle w:val="Style"/>
              <w:framePr w:w="8563" w:h="4665" w:wrap="auto" w:hAnchor="margin" w:x="1694" w:y="2323"/>
              <w:ind w:left="134"/>
              <w:textAlignment w:val="baseline"/>
              <w:rPr>
                <w:rFonts w:asciiTheme="majorBidi" w:hAnsiTheme="majorBidi" w:cstheme="majorBidi"/>
                <w:sz w:val="20"/>
                <w:szCs w:val="20"/>
              </w:rPr>
            </w:pPr>
            <w:r w:rsidRPr="003766C2">
              <w:rPr>
                <w:rFonts w:asciiTheme="majorBidi" w:hAnsiTheme="majorBidi" w:cstheme="majorBidi"/>
                <w:b/>
                <w:sz w:val="20"/>
                <w:szCs w:val="20"/>
              </w:rPr>
              <w:t>Cystic</w:t>
            </w:r>
          </w:p>
        </w:tc>
        <w:tc>
          <w:tcPr>
            <w:tcW w:w="240" w:type="dxa"/>
            <w:tcBorders>
              <w:top w:val="single" w:sz="3" w:space="0" w:color="auto"/>
              <w:left w:val="nil"/>
              <w:bottom w:val="single" w:sz="3" w:space="0" w:color="auto"/>
              <w:right w:val="nil"/>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91" w:type="dxa"/>
            <w:tcBorders>
              <w:top w:val="single" w:sz="3" w:space="0" w:color="auto"/>
              <w:left w:val="nil"/>
              <w:bottom w:val="single" w:sz="3" w:space="0" w:color="auto"/>
              <w:right w:val="single" w:sz="3" w:space="0" w:color="auto"/>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6</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b/>
                <w:sz w:val="20"/>
                <w:szCs w:val="20"/>
              </w:rPr>
              <w:t>30</w:t>
            </w:r>
          </w:p>
        </w:tc>
        <w:tc>
          <w:tcPr>
            <w:tcW w:w="1190" w:type="dxa"/>
            <w:tcBorders>
              <w:top w:val="single" w:sz="3" w:space="0" w:color="auto"/>
              <w:left w:val="single" w:sz="3" w:space="0" w:color="auto"/>
              <w:bottom w:val="single" w:sz="3" w:space="0" w:color="auto"/>
              <w:right w:val="nil"/>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58" w:type="dxa"/>
            <w:tcBorders>
              <w:top w:val="single" w:sz="3" w:space="0" w:color="auto"/>
              <w:left w:val="nil"/>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r>
      <w:tr w:rsidR="00EE7075" w:rsidTr="00EF300B">
        <w:trPr>
          <w:trHeight w:hRule="exact" w:val="297"/>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Pericardial cyst</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3</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Middle</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cRe+C, pRe</w:t>
            </w:r>
          </w:p>
        </w:tc>
      </w:tr>
      <w:tr w:rsidR="00EE7075" w:rsidTr="00EF300B">
        <w:trPr>
          <w:trHeight w:hRule="exact" w:val="273"/>
        </w:trPr>
        <w:tc>
          <w:tcPr>
            <w:tcW w:w="1319" w:type="dxa"/>
            <w:gridSpan w:val="3"/>
            <w:tcBorders>
              <w:top w:val="single" w:sz="3" w:space="0" w:color="auto"/>
              <w:left w:val="single" w:sz="3" w:space="0" w:color="auto"/>
              <w:bottom w:val="single" w:sz="3" w:space="0" w:color="auto"/>
              <w:right w:val="nil"/>
            </w:tcBorders>
            <w:vAlign w:val="center"/>
          </w:tcPr>
          <w:p w:rsidR="00EE7075" w:rsidRPr="003766C2" w:rsidRDefault="00AF34E2">
            <w:pPr>
              <w:pStyle w:val="Style"/>
              <w:framePr w:w="8563" w:h="4665" w:wrap="auto" w:hAnchor="margin" w:x="1694" w:y="2323"/>
              <w:ind w:left="144"/>
              <w:textAlignment w:val="baseline"/>
              <w:rPr>
                <w:rFonts w:asciiTheme="majorBidi" w:hAnsiTheme="majorBidi" w:cstheme="majorBidi"/>
                <w:sz w:val="20"/>
                <w:szCs w:val="20"/>
              </w:rPr>
            </w:pPr>
            <w:r w:rsidRPr="003766C2">
              <w:rPr>
                <w:rFonts w:asciiTheme="majorBidi" w:hAnsiTheme="majorBidi" w:cstheme="majorBidi"/>
                <w:sz w:val="20"/>
                <w:szCs w:val="20"/>
              </w:rPr>
              <w:t>Thymic cyst</w:t>
            </w:r>
          </w:p>
        </w:tc>
        <w:tc>
          <w:tcPr>
            <w:tcW w:w="1891" w:type="dxa"/>
            <w:tcBorders>
              <w:top w:val="single" w:sz="3" w:space="0" w:color="auto"/>
              <w:left w:val="nil"/>
              <w:bottom w:val="single" w:sz="3" w:space="0" w:color="auto"/>
              <w:right w:val="single" w:sz="3" w:space="0" w:color="auto"/>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Anterior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pRe</w:t>
            </w:r>
          </w:p>
        </w:tc>
      </w:tr>
      <w:tr w:rsidR="00EE7075" w:rsidTr="00EF300B">
        <w:trPr>
          <w:trHeight w:hRule="exact" w:val="259"/>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Bronchogenic cyst</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2</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Posterior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cRe</w:t>
            </w:r>
          </w:p>
        </w:tc>
      </w:tr>
      <w:tr w:rsidR="00EE7075" w:rsidTr="00EF300B">
        <w:trPr>
          <w:trHeight w:hRule="exact" w:val="220"/>
        </w:trPr>
        <w:tc>
          <w:tcPr>
            <w:tcW w:w="623" w:type="dxa"/>
            <w:tcBorders>
              <w:top w:val="single" w:sz="3" w:space="0" w:color="auto"/>
              <w:left w:val="single" w:sz="3" w:space="0" w:color="auto"/>
              <w:bottom w:val="single" w:sz="3" w:space="0" w:color="auto"/>
              <w:right w:val="nil"/>
            </w:tcBorders>
            <w:vAlign w:val="center"/>
          </w:tcPr>
          <w:p w:rsidR="00EE7075" w:rsidRPr="003766C2" w:rsidRDefault="00AF34E2">
            <w:pPr>
              <w:pStyle w:val="Style"/>
              <w:framePr w:w="8563" w:h="4665" w:wrap="auto" w:hAnchor="margin" w:x="1694" w:y="2323"/>
              <w:ind w:left="124"/>
              <w:jc w:val="center"/>
              <w:textAlignment w:val="baseline"/>
              <w:rPr>
                <w:rFonts w:asciiTheme="majorBidi" w:hAnsiTheme="majorBidi" w:cstheme="majorBidi"/>
                <w:sz w:val="20"/>
                <w:szCs w:val="20"/>
              </w:rPr>
            </w:pPr>
            <w:r w:rsidRPr="003766C2">
              <w:rPr>
                <w:rFonts w:asciiTheme="majorBidi" w:hAnsiTheme="majorBidi" w:cstheme="majorBidi"/>
                <w:b/>
                <w:sz w:val="20"/>
                <w:szCs w:val="20"/>
              </w:rPr>
              <w:t>Solid</w:t>
            </w:r>
          </w:p>
        </w:tc>
        <w:tc>
          <w:tcPr>
            <w:tcW w:w="456" w:type="dxa"/>
            <w:tcBorders>
              <w:top w:val="single" w:sz="3" w:space="0" w:color="auto"/>
              <w:left w:val="nil"/>
              <w:bottom w:val="single" w:sz="3" w:space="0" w:color="auto"/>
              <w:right w:val="nil"/>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240" w:type="dxa"/>
            <w:tcBorders>
              <w:top w:val="single" w:sz="3" w:space="0" w:color="auto"/>
              <w:left w:val="nil"/>
              <w:bottom w:val="single" w:sz="3" w:space="0" w:color="auto"/>
              <w:right w:val="nil"/>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91" w:type="dxa"/>
            <w:tcBorders>
              <w:top w:val="single" w:sz="3" w:space="0" w:color="auto"/>
              <w:left w:val="nil"/>
              <w:bottom w:val="single" w:sz="3" w:space="0" w:color="auto"/>
              <w:right w:val="single" w:sz="3" w:space="0" w:color="auto"/>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b/>
                <w:sz w:val="20"/>
                <w:szCs w:val="20"/>
              </w:rPr>
              <w:t>14</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b/>
                <w:sz w:val="20"/>
                <w:szCs w:val="20"/>
              </w:rPr>
              <w:t>70</w:t>
            </w:r>
          </w:p>
        </w:tc>
        <w:tc>
          <w:tcPr>
            <w:tcW w:w="1190" w:type="dxa"/>
            <w:tcBorders>
              <w:top w:val="single" w:sz="3" w:space="0" w:color="auto"/>
              <w:left w:val="single" w:sz="3" w:space="0" w:color="auto"/>
              <w:bottom w:val="single" w:sz="3" w:space="0" w:color="auto"/>
              <w:right w:val="nil"/>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58" w:type="dxa"/>
            <w:tcBorders>
              <w:top w:val="single" w:sz="3" w:space="0" w:color="auto"/>
              <w:left w:val="nil"/>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r>
      <w:tr w:rsidR="00EE7075" w:rsidTr="00EF300B">
        <w:trPr>
          <w:trHeight w:hRule="exact" w:val="302"/>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LN, sarcoidosis</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2</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Middle</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Biopsy</w:t>
            </w:r>
          </w:p>
        </w:tc>
      </w:tr>
      <w:tr w:rsidR="00EE7075" w:rsidTr="00EF300B">
        <w:trPr>
          <w:trHeight w:hRule="exact" w:val="268"/>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LN, lymphoma</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2</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Middle</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Biopsy</w:t>
            </w:r>
          </w:p>
        </w:tc>
      </w:tr>
      <w:tr w:rsidR="00EE7075" w:rsidTr="00EF300B">
        <w:trPr>
          <w:trHeight w:hRule="exact" w:val="259"/>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Parathyroid adenoma</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Middle</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cRe</w:t>
            </w:r>
          </w:p>
        </w:tc>
      </w:tr>
      <w:tr w:rsidR="00EE7075" w:rsidTr="00EF300B">
        <w:trPr>
          <w:trHeight w:hRule="exact" w:val="264"/>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Thymic hyperplesia</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Anterior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cRe</w:t>
            </w:r>
          </w:p>
        </w:tc>
      </w:tr>
      <w:tr w:rsidR="00EE7075" w:rsidTr="00EF300B">
        <w:trPr>
          <w:trHeight w:hRule="exact" w:val="259"/>
        </w:trPr>
        <w:tc>
          <w:tcPr>
            <w:tcW w:w="1319" w:type="dxa"/>
            <w:gridSpan w:val="3"/>
            <w:tcBorders>
              <w:top w:val="single" w:sz="3" w:space="0" w:color="auto"/>
              <w:left w:val="single" w:sz="3" w:space="0" w:color="auto"/>
              <w:bottom w:val="single" w:sz="3" w:space="0" w:color="auto"/>
              <w:right w:val="nil"/>
            </w:tcBorders>
            <w:vAlign w:val="center"/>
          </w:tcPr>
          <w:p w:rsidR="00EE7075" w:rsidRPr="003766C2" w:rsidRDefault="00AF34E2">
            <w:pPr>
              <w:pStyle w:val="Style"/>
              <w:framePr w:w="8563" w:h="4665" w:wrap="auto" w:hAnchor="margin" w:x="1694" w:y="2323"/>
              <w:ind w:left="144"/>
              <w:textAlignment w:val="baseline"/>
              <w:rPr>
                <w:rFonts w:asciiTheme="majorBidi" w:hAnsiTheme="majorBidi" w:cstheme="majorBidi"/>
                <w:sz w:val="20"/>
                <w:szCs w:val="20"/>
              </w:rPr>
            </w:pPr>
            <w:r w:rsidRPr="003766C2">
              <w:rPr>
                <w:rFonts w:asciiTheme="majorBidi" w:hAnsiTheme="majorBidi" w:cstheme="majorBidi"/>
                <w:sz w:val="20"/>
                <w:szCs w:val="20"/>
              </w:rPr>
              <w:t>Schwanoma</w:t>
            </w:r>
          </w:p>
        </w:tc>
        <w:tc>
          <w:tcPr>
            <w:tcW w:w="1891" w:type="dxa"/>
            <w:tcBorders>
              <w:top w:val="single" w:sz="3" w:space="0" w:color="auto"/>
              <w:left w:val="nil"/>
              <w:bottom w:val="single" w:sz="3" w:space="0" w:color="auto"/>
              <w:right w:val="single" w:sz="3" w:space="0" w:color="auto"/>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2</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Posterior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cRe, cRe+C</w:t>
            </w:r>
          </w:p>
        </w:tc>
      </w:tr>
      <w:tr w:rsidR="00EE7075" w:rsidTr="00EF300B">
        <w:trPr>
          <w:trHeight w:hRule="exact" w:val="230"/>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Gangioneuroma</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Posterior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cRe</w:t>
            </w:r>
          </w:p>
        </w:tc>
      </w:tr>
      <w:tr w:rsidR="00EE7075" w:rsidTr="00EF300B">
        <w:trPr>
          <w:trHeight w:hRule="exact" w:val="264"/>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right="1579"/>
              <w:jc w:val="center"/>
              <w:textAlignment w:val="baseline"/>
              <w:rPr>
                <w:rFonts w:asciiTheme="majorBidi" w:hAnsiTheme="majorBidi" w:cstheme="majorBidi"/>
                <w:sz w:val="20"/>
                <w:szCs w:val="20"/>
              </w:rPr>
            </w:pPr>
            <w:r w:rsidRPr="003766C2">
              <w:rPr>
                <w:rFonts w:asciiTheme="majorBidi" w:hAnsiTheme="majorBidi" w:cstheme="majorBidi"/>
                <w:sz w:val="20"/>
                <w:szCs w:val="20"/>
              </w:rPr>
              <w:t>Neuroblastoma</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Posterior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Biopsy</w:t>
            </w:r>
          </w:p>
        </w:tc>
      </w:tr>
      <w:tr w:rsidR="00EE7075" w:rsidTr="00EF300B">
        <w:trPr>
          <w:trHeight w:hRule="exact" w:val="292"/>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Malignant thymoma</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Anterior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Biopsy</w:t>
            </w:r>
          </w:p>
        </w:tc>
      </w:tr>
      <w:tr w:rsidR="00EE7075" w:rsidTr="00EF300B">
        <w:trPr>
          <w:trHeight w:hRule="exact" w:val="230"/>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Malignant teratoma</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Anterior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Biopsy</w:t>
            </w:r>
          </w:p>
        </w:tc>
      </w:tr>
      <w:tr w:rsidR="00EE7075" w:rsidTr="00EF300B">
        <w:trPr>
          <w:trHeight w:hRule="exact" w:val="264"/>
        </w:trPr>
        <w:tc>
          <w:tcPr>
            <w:tcW w:w="1079" w:type="dxa"/>
            <w:gridSpan w:val="2"/>
            <w:tcBorders>
              <w:top w:val="single" w:sz="3" w:space="0" w:color="auto"/>
              <w:left w:val="single" w:sz="3" w:space="0" w:color="auto"/>
              <w:bottom w:val="single" w:sz="3" w:space="0" w:color="auto"/>
              <w:right w:val="nil"/>
            </w:tcBorders>
            <w:vAlign w:val="center"/>
          </w:tcPr>
          <w:p w:rsidR="00EE7075" w:rsidRPr="003766C2" w:rsidRDefault="00AF34E2">
            <w:pPr>
              <w:pStyle w:val="Style"/>
              <w:framePr w:w="8563" w:h="4665" w:wrap="auto" w:hAnchor="margin" w:x="1694" w:y="2323"/>
              <w:ind w:left="134"/>
              <w:textAlignment w:val="baseline"/>
              <w:rPr>
                <w:rFonts w:asciiTheme="majorBidi" w:hAnsiTheme="majorBidi" w:cstheme="majorBidi"/>
                <w:sz w:val="20"/>
                <w:szCs w:val="20"/>
              </w:rPr>
            </w:pPr>
            <w:r w:rsidRPr="003766C2">
              <w:rPr>
                <w:rFonts w:asciiTheme="majorBidi" w:hAnsiTheme="majorBidi" w:cstheme="majorBidi"/>
                <w:sz w:val="20"/>
                <w:szCs w:val="20"/>
              </w:rPr>
              <w:t>Seminoma</w:t>
            </w:r>
          </w:p>
        </w:tc>
        <w:tc>
          <w:tcPr>
            <w:tcW w:w="240" w:type="dxa"/>
            <w:tcBorders>
              <w:top w:val="single" w:sz="3" w:space="0" w:color="auto"/>
              <w:left w:val="nil"/>
              <w:bottom w:val="single" w:sz="3" w:space="0" w:color="auto"/>
              <w:right w:val="nil"/>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91" w:type="dxa"/>
            <w:tcBorders>
              <w:top w:val="single" w:sz="3" w:space="0" w:color="auto"/>
              <w:left w:val="nil"/>
              <w:bottom w:val="single" w:sz="3" w:space="0" w:color="auto"/>
              <w:right w:val="single" w:sz="3" w:space="0" w:color="auto"/>
            </w:tcBorders>
            <w:vAlign w:val="center"/>
          </w:tcPr>
          <w:p w:rsidR="00EE7075" w:rsidRPr="003766C2" w:rsidRDefault="00AF34E2">
            <w:pPr>
              <w:pStyle w:val="Style"/>
              <w:framePr w:w="8563" w:h="4665" w:wrap="auto" w:hAnchor="margin" w:x="1694" w:y="2323"/>
              <w:textAlignment w:val="baseline"/>
              <w:rPr>
                <w:rFonts w:asciiTheme="majorBidi" w:hAnsiTheme="majorBidi" w:cstheme="majorBidi"/>
                <w:sz w:val="20"/>
                <w:szCs w:val="20"/>
              </w:rPr>
            </w:pPr>
            <w:r w:rsidRPr="003766C2">
              <w:rPr>
                <w:rFonts w:asciiTheme="majorBidi" w:hAnsiTheme="majorBidi" w:cstheme="majorBidi"/>
                <w:sz w:val="20"/>
                <w:szCs w:val="20"/>
              </w:rPr>
              <w:t xml:space="preserve"> </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Anterior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Biopsy</w:t>
            </w:r>
          </w:p>
        </w:tc>
      </w:tr>
      <w:tr w:rsidR="00EE7075" w:rsidTr="00EF300B">
        <w:trPr>
          <w:trHeight w:hRule="exact" w:val="268"/>
        </w:trPr>
        <w:tc>
          <w:tcPr>
            <w:tcW w:w="3210" w:type="dxa"/>
            <w:gridSpan w:val="4"/>
            <w:tcBorders>
              <w:top w:val="single" w:sz="3" w:space="0" w:color="auto"/>
              <w:left w:val="single" w:sz="3" w:space="0" w:color="auto"/>
              <w:bottom w:val="single" w:sz="3" w:space="0" w:color="auto"/>
              <w:right w:val="single" w:sz="3" w:space="0" w:color="auto"/>
            </w:tcBorders>
            <w:vAlign w:val="center"/>
          </w:tcPr>
          <w:p w:rsidR="00EE7075" w:rsidRPr="003766C2" w:rsidRDefault="00AF34E2">
            <w:pPr>
              <w:pStyle w:val="Style"/>
              <w:framePr w:w="8563" w:h="4665" w:wrap="auto" w:hAnchor="margin" w:x="1694" w:y="2323"/>
              <w:ind w:left="139"/>
              <w:textAlignment w:val="baseline"/>
              <w:rPr>
                <w:rFonts w:asciiTheme="majorBidi" w:hAnsiTheme="majorBidi" w:cstheme="majorBidi"/>
                <w:sz w:val="20"/>
                <w:szCs w:val="20"/>
              </w:rPr>
            </w:pPr>
            <w:r w:rsidRPr="003766C2">
              <w:rPr>
                <w:rFonts w:asciiTheme="majorBidi" w:hAnsiTheme="majorBidi" w:cstheme="majorBidi"/>
                <w:sz w:val="20"/>
                <w:szCs w:val="20"/>
              </w:rPr>
              <w:t>Undifferentiated carcinoma</w:t>
            </w:r>
          </w:p>
        </w:tc>
        <w:tc>
          <w:tcPr>
            <w:tcW w:w="1886"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1</w:t>
            </w:r>
          </w:p>
        </w:tc>
        <w:tc>
          <w:tcPr>
            <w:tcW w:w="499" w:type="dxa"/>
            <w:tcBorders>
              <w:top w:val="single" w:sz="3" w:space="0" w:color="auto"/>
              <w:left w:val="single" w:sz="3" w:space="0" w:color="auto"/>
              <w:bottom w:val="single" w:sz="3" w:space="0" w:color="auto"/>
              <w:right w:val="single" w:sz="3" w:space="0" w:color="auto"/>
            </w:tcBorders>
            <w:vAlign w:val="center"/>
          </w:tcPr>
          <w:p w:rsidR="00EE7075" w:rsidRPr="003766C2" w:rsidRDefault="00EE7075" w:rsidP="00EF300B">
            <w:pPr>
              <w:pStyle w:val="Style"/>
              <w:framePr w:w="8563" w:h="4665" w:wrap="auto" w:hAnchor="margin" w:x="1694" w:y="2323"/>
              <w:ind w:left="75"/>
              <w:jc w:val="center"/>
              <w:textAlignment w:val="baseline"/>
              <w:rPr>
                <w:rFonts w:asciiTheme="majorBidi" w:hAnsiTheme="majorBidi" w:cstheme="majorBidi"/>
                <w:sz w:val="20"/>
                <w:szCs w:val="20"/>
              </w:rPr>
            </w:pPr>
          </w:p>
        </w:tc>
        <w:tc>
          <w:tcPr>
            <w:tcW w:w="1348" w:type="dxa"/>
            <w:gridSpan w:val="2"/>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Posterior</w:t>
            </w:r>
          </w:p>
        </w:tc>
        <w:tc>
          <w:tcPr>
            <w:tcW w:w="1618" w:type="dxa"/>
            <w:tcBorders>
              <w:top w:val="single" w:sz="3" w:space="0" w:color="auto"/>
              <w:left w:val="single" w:sz="3" w:space="0" w:color="auto"/>
              <w:bottom w:val="single" w:sz="3" w:space="0" w:color="auto"/>
              <w:right w:val="single" w:sz="3" w:space="0" w:color="auto"/>
            </w:tcBorders>
            <w:vAlign w:val="center"/>
          </w:tcPr>
          <w:p w:rsidR="00EE7075" w:rsidRPr="003766C2" w:rsidRDefault="00AF34E2" w:rsidP="00EF300B">
            <w:pPr>
              <w:pStyle w:val="Style"/>
              <w:framePr w:w="8563" w:h="4665" w:wrap="auto" w:hAnchor="margin" w:x="1694" w:y="2323"/>
              <w:ind w:left="75"/>
              <w:jc w:val="center"/>
              <w:textAlignment w:val="baseline"/>
              <w:rPr>
                <w:rFonts w:asciiTheme="majorBidi" w:hAnsiTheme="majorBidi" w:cstheme="majorBidi"/>
                <w:sz w:val="20"/>
                <w:szCs w:val="20"/>
              </w:rPr>
            </w:pPr>
            <w:r w:rsidRPr="003766C2">
              <w:rPr>
                <w:rFonts w:asciiTheme="majorBidi" w:hAnsiTheme="majorBidi" w:cstheme="majorBidi"/>
                <w:sz w:val="20"/>
                <w:szCs w:val="20"/>
              </w:rPr>
              <w:t>Biopsy</w:t>
            </w:r>
          </w:p>
        </w:tc>
      </w:tr>
    </w:tbl>
    <w:p w:rsidR="00EE7075" w:rsidRPr="009964FB" w:rsidRDefault="00AF34E2" w:rsidP="003766C2">
      <w:pPr>
        <w:pStyle w:val="Style"/>
        <w:framePr w:w="4444" w:h="1267" w:wrap="auto" w:hAnchor="margin" w:x="1190" w:y="748"/>
        <w:spacing w:line="249" w:lineRule="exact"/>
        <w:ind w:left="4" w:firstLine="360"/>
        <w:jc w:val="both"/>
        <w:textAlignment w:val="baseline"/>
        <w:rPr>
          <w:rFonts w:asciiTheme="majorBidi" w:hAnsiTheme="majorBidi" w:cstheme="majorBidi"/>
          <w:sz w:val="21"/>
          <w:szCs w:val="21"/>
        </w:rPr>
      </w:pPr>
      <w:r w:rsidRPr="009964FB">
        <w:rPr>
          <w:rFonts w:asciiTheme="majorBidi" w:hAnsiTheme="majorBidi" w:cstheme="majorBidi"/>
          <w:sz w:val="21"/>
          <w:szCs w:val="21"/>
        </w:rPr>
        <w:t xml:space="preserve">Post operative complications reported in 3 patients in the form of post operative air leak more than 5 days, one of them is the </w:t>
      </w:r>
      <w:proofErr w:type="spellStart"/>
      <w:r w:rsidRPr="009964FB">
        <w:rPr>
          <w:rFonts w:asciiTheme="majorBidi" w:hAnsiTheme="majorBidi" w:cstheme="majorBidi"/>
          <w:sz w:val="21"/>
          <w:szCs w:val="21"/>
        </w:rPr>
        <w:t>tuberculous</w:t>
      </w:r>
      <w:proofErr w:type="spellEnd"/>
      <w:r w:rsidR="009964FB">
        <w:rPr>
          <w:rFonts w:asciiTheme="majorBidi" w:hAnsiTheme="majorBidi" w:cstheme="majorBidi"/>
          <w:sz w:val="21"/>
          <w:szCs w:val="21"/>
        </w:rPr>
        <w:t xml:space="preserve"> p</w:t>
      </w:r>
      <w:r w:rsidRPr="009964FB">
        <w:rPr>
          <w:rFonts w:asciiTheme="majorBidi" w:hAnsiTheme="majorBidi" w:cstheme="majorBidi"/>
          <w:sz w:val="21"/>
          <w:szCs w:val="21"/>
        </w:rPr>
        <w:t>atient. Air leak stopped with conservative treatment after 12, 15 and 18 days.</w:t>
      </w:r>
    </w:p>
    <w:p w:rsidR="00EE7075" w:rsidRPr="009964FB" w:rsidRDefault="00EF300B" w:rsidP="00EF300B">
      <w:pPr>
        <w:pStyle w:val="Style"/>
        <w:framePr w:w="8221" w:h="292" w:wrap="auto" w:hAnchor="margin" w:x="1857" w:y="2236"/>
        <w:spacing w:line="244" w:lineRule="exact"/>
        <w:textAlignment w:val="baseline"/>
        <w:rPr>
          <w:rFonts w:asciiTheme="majorBidi" w:hAnsiTheme="majorBidi" w:cstheme="majorBidi"/>
          <w:sz w:val="21"/>
          <w:szCs w:val="21"/>
        </w:rPr>
      </w:pPr>
      <w:r w:rsidRPr="009964FB">
        <w:rPr>
          <w:rFonts w:asciiTheme="majorBidi" w:hAnsiTheme="majorBidi" w:cstheme="majorBidi"/>
          <w:b/>
          <w:sz w:val="21"/>
          <w:szCs w:val="21"/>
        </w:rPr>
        <w:t xml:space="preserve">Table (9): data of patients subjected to VATS procedures for </w:t>
      </w:r>
      <w:proofErr w:type="spellStart"/>
      <w:r w:rsidRPr="009964FB">
        <w:rPr>
          <w:rFonts w:asciiTheme="majorBidi" w:hAnsiTheme="majorBidi" w:cstheme="majorBidi"/>
          <w:b/>
          <w:sz w:val="21"/>
          <w:szCs w:val="21"/>
        </w:rPr>
        <w:t>mediatinal</w:t>
      </w:r>
      <w:proofErr w:type="spellEnd"/>
      <w:r w:rsidRPr="009964FB">
        <w:rPr>
          <w:rFonts w:asciiTheme="majorBidi" w:hAnsiTheme="majorBidi" w:cstheme="majorBidi"/>
          <w:b/>
          <w:sz w:val="21"/>
          <w:szCs w:val="21"/>
        </w:rPr>
        <w:t xml:space="preserve"> tumors.</w:t>
      </w:r>
    </w:p>
    <w:p w:rsidR="00EE7075" w:rsidRPr="009964FB" w:rsidRDefault="00AF34E2">
      <w:pPr>
        <w:pStyle w:val="Style"/>
        <w:framePr w:w="580" w:h="76" w:wrap="auto" w:hAnchor="margin" w:x="11688"/>
        <w:spacing w:line="211" w:lineRule="exact"/>
        <w:ind w:left="19"/>
        <w:textAlignment w:val="baseline"/>
        <w:rPr>
          <w:rFonts w:asciiTheme="majorBidi" w:hAnsiTheme="majorBidi" w:cstheme="majorBidi"/>
          <w:sz w:val="21"/>
          <w:szCs w:val="21"/>
        </w:rPr>
      </w:pPr>
      <w:r w:rsidRPr="009964FB">
        <w:rPr>
          <w:rFonts w:asciiTheme="majorBidi" w:eastAsia="Arial" w:hAnsiTheme="majorBidi" w:cstheme="majorBidi"/>
          <w:w w:val="200"/>
          <w:sz w:val="21"/>
          <w:szCs w:val="21"/>
        </w:rPr>
        <w:t>-</w:t>
      </w:r>
    </w:p>
    <w:p w:rsidR="00EE7075" w:rsidRPr="009964FB" w:rsidRDefault="00AF34E2" w:rsidP="003766C2">
      <w:pPr>
        <w:pStyle w:val="Style"/>
        <w:framePr w:w="4449" w:h="1022" w:wrap="auto" w:hAnchor="margin" w:x="6345" w:y="744"/>
        <w:spacing w:line="249" w:lineRule="exact"/>
        <w:ind w:left="4" w:firstLine="566"/>
        <w:textAlignment w:val="baseline"/>
        <w:rPr>
          <w:rFonts w:asciiTheme="majorBidi" w:hAnsiTheme="majorBidi" w:cstheme="majorBidi"/>
          <w:sz w:val="21"/>
          <w:szCs w:val="21"/>
        </w:rPr>
      </w:pPr>
      <w:r w:rsidRPr="009964FB">
        <w:rPr>
          <w:rFonts w:asciiTheme="majorBidi" w:hAnsiTheme="majorBidi" w:cstheme="majorBidi"/>
          <w:sz w:val="21"/>
          <w:szCs w:val="21"/>
        </w:rPr>
        <w:t>The mean operative time was 82.3 minutes, range 61-142 minutes. The mean duration of chest tube drainage was 6.8 days. The mean LOS was 8 days.</w:t>
      </w:r>
    </w:p>
    <w:p w:rsidR="00EE7075" w:rsidRDefault="00AF34E2">
      <w:pPr>
        <w:pStyle w:val="Style"/>
        <w:framePr w:w="9614" w:h="268" w:wrap="auto" w:hAnchor="margin" w:x="1195" w:y="6993"/>
        <w:spacing w:line="216" w:lineRule="exact"/>
        <w:ind w:left="1228"/>
        <w:textAlignment w:val="baseline"/>
      </w:pPr>
      <w:r>
        <w:rPr>
          <w:sz w:val="20"/>
          <w:szCs w:val="20"/>
        </w:rPr>
        <w:t xml:space="preserve">+ </w:t>
      </w:r>
      <w:proofErr w:type="gramStart"/>
      <w:r>
        <w:rPr>
          <w:sz w:val="20"/>
          <w:szCs w:val="20"/>
        </w:rPr>
        <w:t>C :</w:t>
      </w:r>
      <w:proofErr w:type="gramEnd"/>
      <w:r>
        <w:rPr>
          <w:sz w:val="20"/>
          <w:szCs w:val="20"/>
        </w:rPr>
        <w:t xml:space="preserve"> conversion to </w:t>
      </w:r>
      <w:proofErr w:type="spellStart"/>
      <w:r>
        <w:rPr>
          <w:sz w:val="20"/>
          <w:szCs w:val="20"/>
        </w:rPr>
        <w:t>thoracotomy</w:t>
      </w:r>
      <w:proofErr w:type="spellEnd"/>
      <w:r>
        <w:rPr>
          <w:sz w:val="20"/>
          <w:szCs w:val="20"/>
        </w:rPr>
        <w:t xml:space="preserve">, </w:t>
      </w:r>
      <w:proofErr w:type="spellStart"/>
      <w:r>
        <w:rPr>
          <w:sz w:val="20"/>
          <w:szCs w:val="20"/>
        </w:rPr>
        <w:t>CRe</w:t>
      </w:r>
      <w:proofErr w:type="spellEnd"/>
      <w:r>
        <w:rPr>
          <w:sz w:val="20"/>
          <w:szCs w:val="20"/>
        </w:rPr>
        <w:t xml:space="preserve">: complete resection, </w:t>
      </w:r>
      <w:proofErr w:type="spellStart"/>
      <w:r>
        <w:rPr>
          <w:sz w:val="20"/>
          <w:szCs w:val="20"/>
        </w:rPr>
        <w:t>PRe</w:t>
      </w:r>
      <w:proofErr w:type="spellEnd"/>
      <w:r>
        <w:rPr>
          <w:sz w:val="20"/>
          <w:szCs w:val="20"/>
        </w:rPr>
        <w:t>: partial resection</w:t>
      </w:r>
    </w:p>
    <w:p w:rsidR="00EE7075" w:rsidRPr="003766C2" w:rsidRDefault="00AF34E2" w:rsidP="003766C2">
      <w:pPr>
        <w:pStyle w:val="Style"/>
        <w:framePr w:w="4831" w:h="6826" w:wrap="auto" w:vAnchor="page" w:hAnchor="page" w:x="1381" w:y="7741"/>
        <w:spacing w:line="220" w:lineRule="exact"/>
        <w:ind w:left="9"/>
        <w:textAlignment w:val="baseline"/>
        <w:rPr>
          <w:sz w:val="21"/>
          <w:szCs w:val="21"/>
        </w:rPr>
      </w:pPr>
      <w:r w:rsidRPr="003766C2">
        <w:rPr>
          <w:sz w:val="21"/>
          <w:szCs w:val="21"/>
        </w:rPr>
        <w:t xml:space="preserve">6- </w:t>
      </w:r>
      <w:proofErr w:type="spellStart"/>
      <w:r w:rsidRPr="003766C2">
        <w:rPr>
          <w:b/>
          <w:sz w:val="21"/>
          <w:szCs w:val="21"/>
        </w:rPr>
        <w:t>Mediastinum</w:t>
      </w:r>
      <w:proofErr w:type="spellEnd"/>
      <w:r w:rsidRPr="003766C2">
        <w:rPr>
          <w:b/>
          <w:sz w:val="21"/>
          <w:szCs w:val="21"/>
        </w:rPr>
        <w:t xml:space="preserve"> (n=20):</w:t>
      </w:r>
    </w:p>
    <w:p w:rsidR="00EE7075" w:rsidRPr="003766C2" w:rsidRDefault="00AF34E2" w:rsidP="003766C2">
      <w:pPr>
        <w:pStyle w:val="Style"/>
        <w:framePr w:w="4831" w:h="6826" w:wrap="auto" w:vAnchor="page" w:hAnchor="page" w:x="1381" w:y="7741"/>
        <w:spacing w:before="129" w:line="249" w:lineRule="exact"/>
        <w:ind w:firstLine="369"/>
        <w:jc w:val="both"/>
        <w:textAlignment w:val="baseline"/>
        <w:rPr>
          <w:sz w:val="21"/>
          <w:szCs w:val="21"/>
        </w:rPr>
      </w:pPr>
      <w:r w:rsidRPr="003766C2">
        <w:rPr>
          <w:sz w:val="21"/>
          <w:szCs w:val="21"/>
        </w:rPr>
        <w:t xml:space="preserve">Of 20 patients subjected to VATS procedures for excision or biopsy of </w:t>
      </w:r>
      <w:proofErr w:type="spellStart"/>
      <w:r w:rsidRPr="003766C2">
        <w:rPr>
          <w:sz w:val="21"/>
          <w:szCs w:val="21"/>
        </w:rPr>
        <w:t>mediastinal</w:t>
      </w:r>
      <w:proofErr w:type="spellEnd"/>
      <w:r w:rsidRPr="003766C2">
        <w:rPr>
          <w:sz w:val="21"/>
          <w:szCs w:val="21"/>
        </w:rPr>
        <w:t xml:space="preserve"> tumors, 8 tumors located in the middle </w:t>
      </w:r>
      <w:proofErr w:type="spellStart"/>
      <w:r w:rsidRPr="003766C2">
        <w:rPr>
          <w:sz w:val="21"/>
          <w:szCs w:val="21"/>
        </w:rPr>
        <w:t>mediastinum</w:t>
      </w:r>
      <w:proofErr w:type="spellEnd"/>
      <w:r w:rsidRPr="003766C2">
        <w:rPr>
          <w:sz w:val="21"/>
          <w:szCs w:val="21"/>
        </w:rPr>
        <w:t xml:space="preserve">, 7 in posterior </w:t>
      </w:r>
      <w:proofErr w:type="spellStart"/>
      <w:r w:rsidRPr="003766C2">
        <w:rPr>
          <w:sz w:val="21"/>
          <w:szCs w:val="21"/>
        </w:rPr>
        <w:t>mediastinum</w:t>
      </w:r>
      <w:proofErr w:type="spellEnd"/>
      <w:r w:rsidRPr="003766C2">
        <w:rPr>
          <w:sz w:val="21"/>
          <w:szCs w:val="21"/>
        </w:rPr>
        <w:t xml:space="preserve"> and 5 in anterior </w:t>
      </w:r>
      <w:proofErr w:type="spellStart"/>
      <w:r w:rsidRPr="003766C2">
        <w:rPr>
          <w:sz w:val="21"/>
          <w:szCs w:val="21"/>
        </w:rPr>
        <w:t>mediastinum</w:t>
      </w:r>
      <w:proofErr w:type="spellEnd"/>
      <w:r w:rsidRPr="003766C2">
        <w:rPr>
          <w:sz w:val="21"/>
          <w:szCs w:val="21"/>
        </w:rPr>
        <w:t xml:space="preserve">. 6 tumors was cystic and 14 solid, the histological type of tumors was confirmed in all patients with solid lesions, lymphoma in 2, </w:t>
      </w:r>
      <w:proofErr w:type="spellStart"/>
      <w:r w:rsidRPr="003766C2">
        <w:rPr>
          <w:sz w:val="21"/>
          <w:szCs w:val="21"/>
        </w:rPr>
        <w:t>sarcoidosis</w:t>
      </w:r>
      <w:proofErr w:type="spellEnd"/>
      <w:r w:rsidRPr="003766C2">
        <w:rPr>
          <w:sz w:val="21"/>
          <w:szCs w:val="21"/>
        </w:rPr>
        <w:t xml:space="preserve"> in 2, </w:t>
      </w:r>
      <w:proofErr w:type="spellStart"/>
      <w:r w:rsidRPr="003766C2">
        <w:rPr>
          <w:sz w:val="21"/>
          <w:szCs w:val="21"/>
        </w:rPr>
        <w:t>Schwanoma</w:t>
      </w:r>
      <w:proofErr w:type="spellEnd"/>
      <w:r w:rsidRPr="003766C2">
        <w:rPr>
          <w:sz w:val="21"/>
          <w:szCs w:val="21"/>
        </w:rPr>
        <w:t xml:space="preserve"> in 2, Parathyroid adenoma in 1, </w:t>
      </w:r>
      <w:proofErr w:type="spellStart"/>
      <w:r w:rsidRPr="003766C2">
        <w:rPr>
          <w:sz w:val="21"/>
          <w:szCs w:val="21"/>
        </w:rPr>
        <w:t>Neuroblastoma</w:t>
      </w:r>
      <w:proofErr w:type="spellEnd"/>
      <w:r w:rsidRPr="003766C2">
        <w:rPr>
          <w:sz w:val="21"/>
          <w:szCs w:val="21"/>
        </w:rPr>
        <w:t xml:space="preserve"> in 1, Malignant </w:t>
      </w:r>
      <w:proofErr w:type="spellStart"/>
      <w:r w:rsidRPr="003766C2">
        <w:rPr>
          <w:sz w:val="21"/>
          <w:szCs w:val="21"/>
        </w:rPr>
        <w:t>teratoma</w:t>
      </w:r>
      <w:proofErr w:type="spellEnd"/>
      <w:r w:rsidRPr="003766C2">
        <w:rPr>
          <w:sz w:val="21"/>
          <w:szCs w:val="21"/>
        </w:rPr>
        <w:t xml:space="preserve"> in 1, Malignant </w:t>
      </w:r>
      <w:proofErr w:type="spellStart"/>
      <w:r w:rsidRPr="003766C2">
        <w:rPr>
          <w:sz w:val="21"/>
          <w:szCs w:val="21"/>
        </w:rPr>
        <w:t>thymoma</w:t>
      </w:r>
      <w:proofErr w:type="spellEnd"/>
      <w:r w:rsidRPr="003766C2">
        <w:rPr>
          <w:sz w:val="21"/>
          <w:szCs w:val="21"/>
        </w:rPr>
        <w:t xml:space="preserve"> in 1, and one case presented with back pain and mass located in the posterior </w:t>
      </w:r>
      <w:proofErr w:type="spellStart"/>
      <w:r w:rsidRPr="003766C2">
        <w:rPr>
          <w:sz w:val="21"/>
          <w:szCs w:val="21"/>
        </w:rPr>
        <w:t>mediastinum</w:t>
      </w:r>
      <w:proofErr w:type="spellEnd"/>
      <w:r w:rsidRPr="003766C2">
        <w:rPr>
          <w:sz w:val="21"/>
          <w:szCs w:val="21"/>
        </w:rPr>
        <w:t xml:space="preserve">, biopsy confirmed the </w:t>
      </w:r>
      <w:proofErr w:type="spellStart"/>
      <w:r w:rsidRPr="003766C2">
        <w:rPr>
          <w:sz w:val="21"/>
          <w:szCs w:val="21"/>
        </w:rPr>
        <w:t>tumour</w:t>
      </w:r>
      <w:proofErr w:type="spellEnd"/>
      <w:r w:rsidRPr="003766C2">
        <w:rPr>
          <w:sz w:val="21"/>
          <w:szCs w:val="21"/>
        </w:rPr>
        <w:t xml:space="preserve"> as undifferentiated carcinoma of the lung.</w:t>
      </w:r>
    </w:p>
    <w:p w:rsidR="00EE7075" w:rsidRPr="003766C2" w:rsidRDefault="00AF34E2" w:rsidP="003766C2">
      <w:pPr>
        <w:pStyle w:val="Style"/>
        <w:framePr w:w="4831" w:h="6826" w:wrap="auto" w:vAnchor="page" w:hAnchor="page" w:x="1381" w:y="7741"/>
        <w:spacing w:before="129" w:line="249" w:lineRule="exact"/>
        <w:ind w:firstLine="369"/>
        <w:jc w:val="both"/>
        <w:textAlignment w:val="baseline"/>
        <w:rPr>
          <w:sz w:val="21"/>
          <w:szCs w:val="21"/>
        </w:rPr>
      </w:pPr>
      <w:r w:rsidRPr="003766C2">
        <w:rPr>
          <w:sz w:val="21"/>
          <w:szCs w:val="21"/>
        </w:rPr>
        <w:t xml:space="preserve">Conversion to thoracotomy occurred in 2 of 20 patients (10%) {one case because of adhesion to the descending aorta and difficulty in dissection (one, of </w:t>
      </w:r>
      <w:proofErr w:type="spellStart"/>
      <w:r w:rsidRPr="003766C2">
        <w:rPr>
          <w:sz w:val="21"/>
          <w:szCs w:val="21"/>
        </w:rPr>
        <w:t>neurogenic</w:t>
      </w:r>
      <w:proofErr w:type="spellEnd"/>
      <w:r w:rsidRPr="003766C2">
        <w:rPr>
          <w:sz w:val="21"/>
          <w:szCs w:val="21"/>
        </w:rPr>
        <w:t xml:space="preserve"> tumors with size 1.5 x4 </w:t>
      </w:r>
      <w:proofErr w:type="spellStart"/>
      <w:r w:rsidRPr="003766C2">
        <w:rPr>
          <w:sz w:val="21"/>
          <w:szCs w:val="21"/>
        </w:rPr>
        <w:t>em</w:t>
      </w:r>
      <w:proofErr w:type="spellEnd"/>
      <w:r w:rsidRPr="003766C2">
        <w:rPr>
          <w:sz w:val="21"/>
          <w:szCs w:val="21"/>
        </w:rPr>
        <w:t xml:space="preserve">) and one case (huge pericardial cyst 6x8 </w:t>
      </w:r>
      <w:proofErr w:type="spellStart"/>
      <w:r w:rsidRPr="003766C2">
        <w:rPr>
          <w:sz w:val="21"/>
          <w:szCs w:val="21"/>
        </w:rPr>
        <w:t>em</w:t>
      </w:r>
      <w:proofErr w:type="spellEnd"/>
      <w:r w:rsidRPr="003766C2">
        <w:rPr>
          <w:sz w:val="21"/>
          <w:szCs w:val="21"/>
        </w:rPr>
        <w:t xml:space="preserve">), because of </w:t>
      </w:r>
      <w:proofErr w:type="spellStart"/>
      <w:r w:rsidRPr="003766C2">
        <w:rPr>
          <w:sz w:val="21"/>
          <w:szCs w:val="21"/>
        </w:rPr>
        <w:t>ruptue</w:t>
      </w:r>
      <w:proofErr w:type="spellEnd"/>
      <w:r w:rsidRPr="003766C2">
        <w:rPr>
          <w:sz w:val="21"/>
          <w:szCs w:val="21"/>
        </w:rPr>
        <w:t xml:space="preserve"> of the cyst}. The mean operative time was 98.6 minutes. The mean duration of Chest tube drainage was 2.5 days and the mean postoperative hospital stay (LOS) was 4 days (range 2 to 8 days).</w:t>
      </w:r>
    </w:p>
    <w:p w:rsidR="00EF300B" w:rsidRPr="003766C2" w:rsidRDefault="00EF300B" w:rsidP="003766C2">
      <w:pPr>
        <w:pStyle w:val="Style"/>
        <w:framePr w:w="4831" w:h="6826" w:wrap="auto" w:vAnchor="page" w:hAnchor="page" w:x="1381" w:y="7741"/>
        <w:spacing w:line="398" w:lineRule="exact"/>
        <w:ind w:left="1512"/>
        <w:textAlignment w:val="baseline"/>
        <w:rPr>
          <w:b/>
          <w:sz w:val="21"/>
          <w:szCs w:val="21"/>
        </w:rPr>
      </w:pPr>
    </w:p>
    <w:p w:rsidR="00EE7075" w:rsidRPr="003766C2" w:rsidRDefault="00AF34E2" w:rsidP="003766C2">
      <w:pPr>
        <w:pStyle w:val="Style"/>
        <w:framePr w:w="4831" w:h="6826" w:wrap="auto" w:vAnchor="page" w:hAnchor="page" w:x="1381" w:y="7741"/>
        <w:spacing w:line="398" w:lineRule="exact"/>
        <w:ind w:left="1512"/>
        <w:textAlignment w:val="baseline"/>
      </w:pPr>
      <w:r w:rsidRPr="003766C2">
        <w:rPr>
          <w:b/>
        </w:rPr>
        <w:t>DISCUSSION</w:t>
      </w:r>
    </w:p>
    <w:p w:rsidR="00EE7075" w:rsidRPr="003766C2" w:rsidRDefault="00AF34E2" w:rsidP="003766C2">
      <w:pPr>
        <w:pStyle w:val="Style"/>
        <w:framePr w:w="4473" w:h="518" w:wrap="auto" w:vAnchor="page" w:hAnchor="page" w:x="1516" w:y="14356"/>
        <w:spacing w:line="249" w:lineRule="exact"/>
        <w:ind w:left="4" w:firstLine="360"/>
        <w:textAlignment w:val="baseline"/>
        <w:rPr>
          <w:sz w:val="21"/>
          <w:szCs w:val="21"/>
        </w:rPr>
      </w:pPr>
      <w:r w:rsidRPr="003766C2">
        <w:rPr>
          <w:sz w:val="21"/>
          <w:szCs w:val="21"/>
        </w:rPr>
        <w:t xml:space="preserve">The application of VATS in thoracic surgery </w:t>
      </w:r>
      <w:proofErr w:type="gramStart"/>
      <w:r w:rsidRPr="003766C2">
        <w:rPr>
          <w:sz w:val="21"/>
          <w:szCs w:val="21"/>
        </w:rPr>
        <w:t>is</w:t>
      </w:r>
      <w:r w:rsidR="00EF300B" w:rsidRPr="003766C2">
        <w:rPr>
          <w:sz w:val="21"/>
          <w:szCs w:val="21"/>
        </w:rPr>
        <w:t xml:space="preserve"> </w:t>
      </w:r>
      <w:r w:rsidRPr="003766C2">
        <w:rPr>
          <w:sz w:val="21"/>
          <w:szCs w:val="21"/>
        </w:rPr>
        <w:t xml:space="preserve"> becoming</w:t>
      </w:r>
      <w:proofErr w:type="gramEnd"/>
      <w:r w:rsidRPr="003766C2">
        <w:rPr>
          <w:sz w:val="21"/>
          <w:szCs w:val="21"/>
        </w:rPr>
        <w:t xml:space="preserve"> </w:t>
      </w:r>
      <w:r w:rsidR="00EF300B" w:rsidRPr="003766C2">
        <w:rPr>
          <w:sz w:val="21"/>
          <w:szCs w:val="21"/>
        </w:rPr>
        <w:t xml:space="preserve"> </w:t>
      </w:r>
      <w:r w:rsidRPr="003766C2">
        <w:rPr>
          <w:sz w:val="21"/>
          <w:szCs w:val="21"/>
        </w:rPr>
        <w:t xml:space="preserve">an </w:t>
      </w:r>
      <w:r w:rsidR="00EF300B" w:rsidRPr="003766C2">
        <w:rPr>
          <w:sz w:val="21"/>
          <w:szCs w:val="21"/>
        </w:rPr>
        <w:t xml:space="preserve"> </w:t>
      </w:r>
      <w:r w:rsidRPr="003766C2">
        <w:rPr>
          <w:sz w:val="21"/>
          <w:szCs w:val="21"/>
        </w:rPr>
        <w:t xml:space="preserve">accepted </w:t>
      </w:r>
      <w:r w:rsidR="00EF300B" w:rsidRPr="003766C2">
        <w:rPr>
          <w:sz w:val="21"/>
          <w:szCs w:val="21"/>
        </w:rPr>
        <w:t xml:space="preserve"> </w:t>
      </w:r>
      <w:r w:rsidRPr="003766C2">
        <w:rPr>
          <w:sz w:val="21"/>
          <w:szCs w:val="21"/>
        </w:rPr>
        <w:t xml:space="preserve">modality </w:t>
      </w:r>
      <w:r w:rsidR="00EF300B" w:rsidRPr="003766C2">
        <w:rPr>
          <w:sz w:val="21"/>
          <w:szCs w:val="21"/>
        </w:rPr>
        <w:t xml:space="preserve"> </w:t>
      </w:r>
      <w:r w:rsidRPr="003766C2">
        <w:rPr>
          <w:sz w:val="21"/>
          <w:szCs w:val="21"/>
        </w:rPr>
        <w:t xml:space="preserve">of </w:t>
      </w:r>
      <w:r w:rsidR="00EF300B" w:rsidRPr="003766C2">
        <w:rPr>
          <w:sz w:val="21"/>
          <w:szCs w:val="21"/>
        </w:rPr>
        <w:t xml:space="preserve">  </w:t>
      </w:r>
      <w:r w:rsidRPr="003766C2">
        <w:rPr>
          <w:sz w:val="21"/>
          <w:szCs w:val="21"/>
        </w:rPr>
        <w:t xml:space="preserve">treatment </w:t>
      </w:r>
      <w:r w:rsidR="00EF300B" w:rsidRPr="003766C2">
        <w:rPr>
          <w:sz w:val="21"/>
          <w:szCs w:val="21"/>
        </w:rPr>
        <w:t xml:space="preserve">  </w:t>
      </w:r>
      <w:r w:rsidRPr="003766C2">
        <w:rPr>
          <w:sz w:val="21"/>
          <w:szCs w:val="21"/>
        </w:rPr>
        <w:t>as</w:t>
      </w:r>
    </w:p>
    <w:p w:rsidR="00EE7075" w:rsidRPr="003766C2" w:rsidRDefault="00AF34E2" w:rsidP="002F27C4">
      <w:pPr>
        <w:pStyle w:val="Style"/>
        <w:framePr w:w="4459" w:h="5881" w:wrap="auto" w:vAnchor="page" w:hAnchor="page" w:x="6796" w:y="7801"/>
        <w:spacing w:line="249" w:lineRule="exact"/>
        <w:jc w:val="both"/>
        <w:textAlignment w:val="baseline"/>
        <w:rPr>
          <w:sz w:val="21"/>
          <w:szCs w:val="21"/>
        </w:rPr>
      </w:pPr>
      <w:proofErr w:type="gramStart"/>
      <w:r w:rsidRPr="003766C2">
        <w:rPr>
          <w:sz w:val="21"/>
          <w:szCs w:val="21"/>
        </w:rPr>
        <w:t>many</w:t>
      </w:r>
      <w:proofErr w:type="gramEnd"/>
      <w:r w:rsidRPr="003766C2">
        <w:rPr>
          <w:sz w:val="21"/>
          <w:szCs w:val="21"/>
        </w:rPr>
        <w:t xml:space="preserve"> procedures have been shown to be technically feasible</w:t>
      </w:r>
      <w:r w:rsidR="00EF300B" w:rsidRPr="003766C2">
        <w:rPr>
          <w:sz w:val="21"/>
          <w:szCs w:val="21"/>
        </w:rPr>
        <w:t xml:space="preserve"> </w:t>
      </w:r>
      <w:r w:rsidR="00EF300B" w:rsidRPr="00C4787D">
        <w:rPr>
          <w:sz w:val="21"/>
          <w:szCs w:val="21"/>
          <w:vertAlign w:val="superscript"/>
        </w:rPr>
        <w:t>(6,7).</w:t>
      </w:r>
    </w:p>
    <w:p w:rsidR="00EE7075" w:rsidRPr="003766C2" w:rsidRDefault="003766C2" w:rsidP="002F27C4">
      <w:pPr>
        <w:pStyle w:val="Style"/>
        <w:framePr w:w="4459" w:h="5881" w:wrap="auto" w:vAnchor="page" w:hAnchor="page" w:x="6796" w:y="7801"/>
        <w:spacing w:before="124" w:line="249" w:lineRule="exact"/>
        <w:ind w:firstLine="652"/>
        <w:jc w:val="both"/>
        <w:textAlignment w:val="baseline"/>
        <w:rPr>
          <w:sz w:val="21"/>
          <w:szCs w:val="21"/>
        </w:rPr>
      </w:pPr>
      <w:r>
        <w:rPr>
          <w:sz w:val="21"/>
          <w:szCs w:val="21"/>
        </w:rPr>
        <w:t>In</w:t>
      </w:r>
      <w:r w:rsidR="00EF300B" w:rsidRPr="003766C2">
        <w:rPr>
          <w:sz w:val="21"/>
          <w:szCs w:val="21"/>
        </w:rPr>
        <w:t xml:space="preserve"> o</w:t>
      </w:r>
      <w:r w:rsidR="00AF34E2" w:rsidRPr="003766C2">
        <w:rPr>
          <w:sz w:val="21"/>
          <w:szCs w:val="21"/>
        </w:rPr>
        <w:t>ur experience, VATS was useful for diagnosis of undiagnosed pleural effusion (pleural biopsy), indeterminate pulmonary nodules (wedge excision), diffuse pulmonary disease (wedge biopsy), and media-</w:t>
      </w:r>
      <w:proofErr w:type="spellStart"/>
      <w:r w:rsidR="00AF34E2" w:rsidRPr="003766C2">
        <w:rPr>
          <w:sz w:val="21"/>
          <w:szCs w:val="21"/>
        </w:rPr>
        <w:t>stinal</w:t>
      </w:r>
      <w:proofErr w:type="spellEnd"/>
      <w:r w:rsidR="00AF34E2" w:rsidRPr="003766C2">
        <w:rPr>
          <w:sz w:val="21"/>
          <w:szCs w:val="21"/>
        </w:rPr>
        <w:t xml:space="preserve"> </w:t>
      </w:r>
      <w:proofErr w:type="spellStart"/>
      <w:r w:rsidR="00AF34E2" w:rsidRPr="003766C2">
        <w:rPr>
          <w:sz w:val="21"/>
          <w:szCs w:val="21"/>
        </w:rPr>
        <w:t>Lymphadenopathy</w:t>
      </w:r>
      <w:proofErr w:type="spellEnd"/>
      <w:r w:rsidR="00AF34E2" w:rsidRPr="003766C2">
        <w:rPr>
          <w:sz w:val="21"/>
          <w:szCs w:val="21"/>
        </w:rPr>
        <w:t xml:space="preserve"> (biopsy). Additionally VATS was effective in treatment of recurrent or persistent spontaneous </w:t>
      </w:r>
      <w:proofErr w:type="spellStart"/>
      <w:r w:rsidR="00AF34E2" w:rsidRPr="003766C2">
        <w:rPr>
          <w:sz w:val="21"/>
          <w:szCs w:val="21"/>
        </w:rPr>
        <w:t>Pneumothorax</w:t>
      </w:r>
      <w:proofErr w:type="spellEnd"/>
      <w:r w:rsidR="00AF34E2" w:rsidRPr="003766C2">
        <w:rPr>
          <w:sz w:val="21"/>
          <w:szCs w:val="21"/>
        </w:rPr>
        <w:t>, malignant pleural effusion (</w:t>
      </w:r>
      <w:proofErr w:type="spellStart"/>
      <w:r w:rsidR="00AF34E2" w:rsidRPr="003766C2">
        <w:rPr>
          <w:sz w:val="21"/>
          <w:szCs w:val="21"/>
        </w:rPr>
        <w:t>pleurodesis</w:t>
      </w:r>
      <w:proofErr w:type="spellEnd"/>
      <w:r w:rsidR="00AF34E2" w:rsidRPr="003766C2">
        <w:rPr>
          <w:sz w:val="21"/>
          <w:szCs w:val="21"/>
        </w:rPr>
        <w:t xml:space="preserve">), stage II </w:t>
      </w:r>
      <w:proofErr w:type="spellStart"/>
      <w:r w:rsidR="00AF34E2" w:rsidRPr="003766C2">
        <w:rPr>
          <w:sz w:val="21"/>
          <w:szCs w:val="21"/>
        </w:rPr>
        <w:t>Empyema</w:t>
      </w:r>
      <w:proofErr w:type="spellEnd"/>
      <w:r w:rsidR="00AF34E2" w:rsidRPr="003766C2">
        <w:rPr>
          <w:sz w:val="21"/>
          <w:szCs w:val="21"/>
        </w:rPr>
        <w:t xml:space="preserve"> </w:t>
      </w:r>
      <w:proofErr w:type="spellStart"/>
      <w:r w:rsidR="00AF34E2" w:rsidRPr="003766C2">
        <w:rPr>
          <w:sz w:val="21"/>
          <w:szCs w:val="21"/>
        </w:rPr>
        <w:t>thoracis</w:t>
      </w:r>
      <w:proofErr w:type="spellEnd"/>
      <w:r w:rsidR="00AF34E2" w:rsidRPr="003766C2">
        <w:rPr>
          <w:sz w:val="21"/>
          <w:szCs w:val="21"/>
        </w:rPr>
        <w:t xml:space="preserve">, </w:t>
      </w:r>
      <w:proofErr w:type="spellStart"/>
      <w:r w:rsidR="00AF34E2" w:rsidRPr="003766C2">
        <w:rPr>
          <w:sz w:val="21"/>
          <w:szCs w:val="21"/>
        </w:rPr>
        <w:t>mediastinal</w:t>
      </w:r>
      <w:proofErr w:type="spellEnd"/>
      <w:r w:rsidR="00AF34E2" w:rsidRPr="003766C2">
        <w:rPr>
          <w:sz w:val="21"/>
          <w:szCs w:val="21"/>
        </w:rPr>
        <w:t xml:space="preserve"> mass or cyst, and </w:t>
      </w:r>
      <w:proofErr w:type="spellStart"/>
      <w:r w:rsidR="00AF34E2" w:rsidRPr="003766C2">
        <w:rPr>
          <w:sz w:val="21"/>
          <w:szCs w:val="21"/>
        </w:rPr>
        <w:t>bronchectasis</w:t>
      </w:r>
      <w:proofErr w:type="spellEnd"/>
      <w:r w:rsidR="00AF34E2" w:rsidRPr="003766C2">
        <w:rPr>
          <w:sz w:val="21"/>
          <w:szCs w:val="21"/>
        </w:rPr>
        <w:t xml:space="preserve"> (</w:t>
      </w:r>
      <w:proofErr w:type="spellStart"/>
      <w:r w:rsidR="00AF34E2" w:rsidRPr="003766C2">
        <w:rPr>
          <w:sz w:val="21"/>
          <w:szCs w:val="21"/>
        </w:rPr>
        <w:t>lobectomy</w:t>
      </w:r>
      <w:proofErr w:type="spellEnd"/>
      <w:r w:rsidR="00AF34E2" w:rsidRPr="003766C2">
        <w:rPr>
          <w:sz w:val="21"/>
          <w:szCs w:val="21"/>
        </w:rPr>
        <w:t>). Similar indications were reported by many other authors</w:t>
      </w:r>
      <w:r w:rsidR="00EF300B" w:rsidRPr="003766C2">
        <w:rPr>
          <w:sz w:val="21"/>
          <w:szCs w:val="21"/>
        </w:rPr>
        <w:t xml:space="preserve"> </w:t>
      </w:r>
      <w:r w:rsidR="00AF34E2" w:rsidRPr="00C4787D">
        <w:rPr>
          <w:sz w:val="21"/>
          <w:szCs w:val="21"/>
          <w:vertAlign w:val="superscript"/>
        </w:rPr>
        <w:t>(7</w:t>
      </w:r>
      <w:proofErr w:type="gramStart"/>
      <w:r w:rsidR="00AF34E2" w:rsidRPr="00C4787D">
        <w:rPr>
          <w:sz w:val="21"/>
          <w:szCs w:val="21"/>
          <w:vertAlign w:val="superscript"/>
        </w:rPr>
        <w:t>,8,9</w:t>
      </w:r>
      <w:proofErr w:type="gramEnd"/>
      <w:r w:rsidR="00AF34E2" w:rsidRPr="00C4787D">
        <w:rPr>
          <w:sz w:val="21"/>
          <w:szCs w:val="21"/>
          <w:vertAlign w:val="superscript"/>
        </w:rPr>
        <w:t>)</w:t>
      </w:r>
    </w:p>
    <w:p w:rsidR="00EE7075" w:rsidRPr="003766C2" w:rsidRDefault="00AF34E2" w:rsidP="002F27C4">
      <w:pPr>
        <w:pStyle w:val="Style"/>
        <w:framePr w:w="4459" w:h="5881" w:wrap="auto" w:vAnchor="page" w:hAnchor="page" w:x="6796" w:y="7801"/>
        <w:spacing w:before="124" w:line="249" w:lineRule="exact"/>
        <w:ind w:firstLine="652"/>
        <w:jc w:val="both"/>
        <w:textAlignment w:val="baseline"/>
        <w:rPr>
          <w:sz w:val="21"/>
          <w:szCs w:val="21"/>
        </w:rPr>
      </w:pPr>
      <w:r w:rsidRPr="003766C2">
        <w:rPr>
          <w:sz w:val="21"/>
          <w:szCs w:val="21"/>
        </w:rPr>
        <w:t xml:space="preserve">In this study the primary indication was </w:t>
      </w:r>
      <w:proofErr w:type="spellStart"/>
      <w:r w:rsidRPr="003766C2">
        <w:rPr>
          <w:sz w:val="21"/>
          <w:szCs w:val="21"/>
        </w:rPr>
        <w:t>Pneumothorax</w:t>
      </w:r>
      <w:proofErr w:type="spellEnd"/>
      <w:r w:rsidRPr="003766C2">
        <w:rPr>
          <w:sz w:val="21"/>
          <w:szCs w:val="21"/>
        </w:rPr>
        <w:t xml:space="preserve"> (29.4%) followed by Pleural biopsy (23.5%), and wedge excision of pulmonary nodules was the third indication. However, Daniel et al</w:t>
      </w:r>
      <w:proofErr w:type="gramStart"/>
      <w:r w:rsidRPr="003766C2">
        <w:rPr>
          <w:sz w:val="21"/>
          <w:szCs w:val="21"/>
        </w:rPr>
        <w:t>,(</w:t>
      </w:r>
      <w:proofErr w:type="gramEnd"/>
      <w:r w:rsidRPr="003766C2">
        <w:rPr>
          <w:sz w:val="21"/>
          <w:szCs w:val="21"/>
        </w:rPr>
        <w:t xml:space="preserve">IO) reported that the most common indication was pleural biopsy for undiagnosed pleural effusion followed by treatment of </w:t>
      </w:r>
      <w:proofErr w:type="spellStart"/>
      <w:r w:rsidRPr="003766C2">
        <w:rPr>
          <w:sz w:val="21"/>
          <w:szCs w:val="21"/>
        </w:rPr>
        <w:t>Pneumothorax</w:t>
      </w:r>
      <w:proofErr w:type="spellEnd"/>
      <w:r w:rsidRPr="003766C2">
        <w:rPr>
          <w:sz w:val="21"/>
          <w:szCs w:val="21"/>
        </w:rPr>
        <w:t xml:space="preserve"> and excision of pulmonary nodules was the third indication.</w:t>
      </w:r>
    </w:p>
    <w:p w:rsidR="00EE7075" w:rsidRPr="002F27C4" w:rsidRDefault="00AF34E2" w:rsidP="002F27C4">
      <w:pPr>
        <w:pStyle w:val="Style"/>
        <w:framePr w:w="4561" w:h="1351" w:wrap="auto" w:vAnchor="page" w:hAnchor="page" w:x="6751" w:y="13651"/>
        <w:spacing w:line="249" w:lineRule="exact"/>
        <w:ind w:left="4" w:firstLine="566"/>
        <w:jc w:val="both"/>
        <w:textAlignment w:val="baseline"/>
        <w:rPr>
          <w:sz w:val="21"/>
          <w:szCs w:val="21"/>
        </w:rPr>
      </w:pPr>
      <w:r w:rsidRPr="002F27C4">
        <w:rPr>
          <w:sz w:val="21"/>
          <w:szCs w:val="21"/>
        </w:rPr>
        <w:t xml:space="preserve">In this study, </w:t>
      </w:r>
      <w:proofErr w:type="spellStart"/>
      <w:r w:rsidRPr="002F27C4">
        <w:rPr>
          <w:sz w:val="21"/>
          <w:szCs w:val="21"/>
        </w:rPr>
        <w:t>thoracoscopy</w:t>
      </w:r>
      <w:proofErr w:type="spellEnd"/>
      <w:r w:rsidRPr="002F27C4">
        <w:rPr>
          <w:sz w:val="21"/>
          <w:szCs w:val="21"/>
        </w:rPr>
        <w:t xml:space="preserve"> was successful </w:t>
      </w:r>
      <w:r w:rsidR="00EF300B" w:rsidRPr="002F27C4">
        <w:rPr>
          <w:sz w:val="21"/>
          <w:szCs w:val="21"/>
        </w:rPr>
        <w:br/>
      </w:r>
      <w:r w:rsidRPr="002F27C4">
        <w:rPr>
          <w:sz w:val="21"/>
          <w:szCs w:val="21"/>
        </w:rPr>
        <w:t xml:space="preserve">in the majority (92.4%) of the patients in whom it </w:t>
      </w:r>
      <w:r w:rsidR="00EF300B" w:rsidRPr="002F27C4">
        <w:rPr>
          <w:sz w:val="21"/>
          <w:szCs w:val="21"/>
        </w:rPr>
        <w:br/>
      </w:r>
      <w:r w:rsidRPr="002F27C4">
        <w:rPr>
          <w:sz w:val="21"/>
          <w:szCs w:val="21"/>
        </w:rPr>
        <w:t xml:space="preserve">was attempted and the preoperative goals of the procedure were satisfied in these patients. </w:t>
      </w:r>
      <w:r w:rsidR="00EF300B" w:rsidRPr="002F27C4">
        <w:rPr>
          <w:sz w:val="21"/>
          <w:szCs w:val="21"/>
        </w:rPr>
        <w:br/>
      </w:r>
      <w:proofErr w:type="gramStart"/>
      <w:r w:rsidRPr="002F27C4">
        <w:rPr>
          <w:sz w:val="21"/>
          <w:szCs w:val="21"/>
        </w:rPr>
        <w:t xml:space="preserve">Similar </w:t>
      </w:r>
      <w:r w:rsidR="00EF300B" w:rsidRPr="002F27C4">
        <w:rPr>
          <w:sz w:val="21"/>
          <w:szCs w:val="21"/>
        </w:rPr>
        <w:t xml:space="preserve"> </w:t>
      </w:r>
      <w:r w:rsidRPr="002F27C4">
        <w:rPr>
          <w:sz w:val="21"/>
          <w:szCs w:val="21"/>
        </w:rPr>
        <w:t>success</w:t>
      </w:r>
      <w:proofErr w:type="gramEnd"/>
      <w:r w:rsidRPr="002F27C4">
        <w:rPr>
          <w:sz w:val="21"/>
          <w:szCs w:val="21"/>
        </w:rPr>
        <w:t xml:space="preserve"> </w:t>
      </w:r>
      <w:r w:rsidR="00EF300B" w:rsidRPr="002F27C4">
        <w:rPr>
          <w:sz w:val="21"/>
          <w:szCs w:val="21"/>
        </w:rPr>
        <w:t xml:space="preserve"> </w:t>
      </w:r>
      <w:r w:rsidRPr="002F27C4">
        <w:rPr>
          <w:sz w:val="21"/>
          <w:szCs w:val="21"/>
        </w:rPr>
        <w:t xml:space="preserve">rates </w:t>
      </w:r>
      <w:r w:rsidR="00EF300B" w:rsidRPr="002F27C4">
        <w:rPr>
          <w:sz w:val="21"/>
          <w:szCs w:val="21"/>
        </w:rPr>
        <w:t xml:space="preserve"> </w:t>
      </w:r>
      <w:r w:rsidRPr="002F27C4">
        <w:rPr>
          <w:sz w:val="21"/>
          <w:szCs w:val="21"/>
        </w:rPr>
        <w:t xml:space="preserve">(85%, 87.3%) were </w:t>
      </w:r>
      <w:r w:rsidR="00EF300B" w:rsidRPr="002F27C4">
        <w:rPr>
          <w:sz w:val="21"/>
          <w:szCs w:val="21"/>
        </w:rPr>
        <w:t xml:space="preserve"> </w:t>
      </w:r>
      <w:r w:rsidRPr="002F27C4">
        <w:rPr>
          <w:sz w:val="21"/>
          <w:szCs w:val="21"/>
        </w:rPr>
        <w:t>reported by</w:t>
      </w:r>
    </w:p>
    <w:p w:rsidR="00EE7075" w:rsidRDefault="00AF34E2">
      <w:pPr>
        <w:pStyle w:val="Style"/>
        <w:framePr w:w="4742" w:h="220" w:wrap="auto" w:hAnchor="margin" w:x="6350" w:y="15758"/>
        <w:tabs>
          <w:tab w:val="left" w:pos="609"/>
          <w:tab w:val="left" w:pos="4454"/>
        </w:tabs>
        <w:spacing w:line="182" w:lineRule="exact"/>
        <w:textAlignment w:val="baseline"/>
      </w:pPr>
      <w:r>
        <w:rPr>
          <w:sz w:val="15"/>
          <w:szCs w:val="15"/>
        </w:rPr>
        <w:tab/>
        <w:t xml:space="preserve">Egyptian Journal of CHEST </w:t>
      </w:r>
      <w:r>
        <w:rPr>
          <w:rFonts w:ascii="Arial" w:eastAsia="Arial" w:hAnsi="Arial" w:cs="Arial"/>
          <w:i/>
          <w:iCs/>
          <w:w w:val="91"/>
          <w:sz w:val="14"/>
          <w:szCs w:val="14"/>
        </w:rPr>
        <w:t xml:space="preserve">160 13 1 </w:t>
      </w:r>
      <w:r>
        <w:rPr>
          <w:sz w:val="15"/>
          <w:szCs w:val="15"/>
        </w:rPr>
        <w:t xml:space="preserve">July, 2011 </w:t>
      </w:r>
      <w:r>
        <w:rPr>
          <w:sz w:val="15"/>
          <w:szCs w:val="15"/>
        </w:rPr>
        <w:tab/>
        <w:t xml:space="preserve">175 </w:t>
      </w:r>
    </w:p>
    <w:p w:rsidR="00EE7075" w:rsidRDefault="00AF34E2">
      <w:pPr>
        <w:pStyle w:val="Style"/>
        <w:spacing w:line="1" w:lineRule="exact"/>
        <w:rPr>
          <w:sz w:val="22"/>
          <w:szCs w:val="22"/>
        </w:rPr>
        <w:sectPr w:rsidR="00EE7075" w:rsidSect="00AF34E2">
          <w:pgSz w:w="11907" w:h="16839" w:code="9"/>
          <w:pgMar w:top="360" w:right="4220" w:bottom="360" w:left="360" w:header="708" w:footer="708" w:gutter="0"/>
          <w:cols w:space="708"/>
          <w:docGrid w:linePitch="31680"/>
        </w:sectPr>
      </w:pPr>
      <w:r>
        <w:br w:type="page"/>
      </w:r>
    </w:p>
    <w:p w:rsidR="00EE7075" w:rsidRPr="002F27C4" w:rsidRDefault="00AF34E2" w:rsidP="002F27C4">
      <w:pPr>
        <w:pStyle w:val="Style"/>
        <w:framePr w:w="4488" w:h="571" w:wrap="auto" w:vAnchor="text" w:hAnchor="page" w:x="1096" w:y="326"/>
        <w:spacing w:line="249" w:lineRule="exact"/>
        <w:ind w:left="4" w:firstLine="360"/>
        <w:jc w:val="both"/>
        <w:textAlignment w:val="baseline"/>
        <w:rPr>
          <w:sz w:val="21"/>
          <w:szCs w:val="21"/>
        </w:rPr>
      </w:pPr>
      <w:proofErr w:type="spellStart"/>
      <w:r w:rsidRPr="002F27C4">
        <w:rPr>
          <w:sz w:val="21"/>
          <w:szCs w:val="21"/>
        </w:rPr>
        <w:lastRenderedPageBreak/>
        <w:t>Chanin</w:t>
      </w:r>
      <w:proofErr w:type="spellEnd"/>
      <w:r w:rsidRPr="002F27C4">
        <w:rPr>
          <w:sz w:val="21"/>
          <w:szCs w:val="21"/>
        </w:rPr>
        <w:t xml:space="preserve"> and </w:t>
      </w:r>
      <w:proofErr w:type="spellStart"/>
      <w:r w:rsidRPr="002F27C4">
        <w:rPr>
          <w:sz w:val="21"/>
          <w:szCs w:val="21"/>
        </w:rPr>
        <w:t>Wiroj</w:t>
      </w:r>
      <w:proofErr w:type="spellEnd"/>
      <w:r w:rsidRPr="002F27C4">
        <w:rPr>
          <w:sz w:val="21"/>
          <w:szCs w:val="21"/>
        </w:rPr>
        <w:t xml:space="preserve"> &amp; Ade1 K. and, </w:t>
      </w:r>
      <w:proofErr w:type="spellStart"/>
      <w:r w:rsidRPr="002F27C4">
        <w:rPr>
          <w:sz w:val="21"/>
          <w:szCs w:val="21"/>
        </w:rPr>
        <w:t>Ayed</w:t>
      </w:r>
      <w:proofErr w:type="spellEnd"/>
      <w:r w:rsidRPr="002F27C4">
        <w:rPr>
          <w:sz w:val="21"/>
          <w:szCs w:val="21"/>
        </w:rPr>
        <w:t xml:space="preserve"> </w:t>
      </w:r>
      <w:proofErr w:type="spellStart"/>
      <w:r w:rsidRPr="002F27C4">
        <w:rPr>
          <w:sz w:val="21"/>
          <w:szCs w:val="21"/>
        </w:rPr>
        <w:t>Emad</w:t>
      </w:r>
      <w:proofErr w:type="spellEnd"/>
      <w:r w:rsidRPr="002F27C4">
        <w:rPr>
          <w:sz w:val="21"/>
          <w:szCs w:val="21"/>
        </w:rPr>
        <w:t xml:space="preserve"> </w:t>
      </w:r>
      <w:proofErr w:type="spellStart"/>
      <w:r w:rsidRPr="002F27C4">
        <w:rPr>
          <w:sz w:val="21"/>
          <w:szCs w:val="21"/>
        </w:rPr>
        <w:t>AI</w:t>
      </w:r>
      <w:r w:rsidRPr="002F27C4">
        <w:rPr>
          <w:sz w:val="21"/>
          <w:szCs w:val="21"/>
        </w:rPr>
        <w:softHyphen/>
        <w:t>Shawaf</w:t>
      </w:r>
      <w:proofErr w:type="spellEnd"/>
      <w:r w:rsidR="00C22707" w:rsidRPr="002F27C4">
        <w:rPr>
          <w:sz w:val="21"/>
          <w:szCs w:val="21"/>
        </w:rPr>
        <w:t xml:space="preserve"> </w:t>
      </w:r>
      <w:r w:rsidR="00C22707" w:rsidRPr="002F27C4">
        <w:rPr>
          <w:b/>
          <w:bCs/>
          <w:sz w:val="21"/>
          <w:szCs w:val="21"/>
          <w:vertAlign w:val="superscript"/>
        </w:rPr>
        <w:t>(</w:t>
      </w:r>
      <w:r w:rsidRPr="002F27C4">
        <w:rPr>
          <w:b/>
          <w:bCs/>
          <w:sz w:val="21"/>
          <w:szCs w:val="21"/>
          <w:vertAlign w:val="superscript"/>
        </w:rPr>
        <w:t>7</w:t>
      </w:r>
      <w:proofErr w:type="gramStart"/>
      <w:r w:rsidRPr="002F27C4">
        <w:rPr>
          <w:b/>
          <w:bCs/>
          <w:sz w:val="21"/>
          <w:szCs w:val="21"/>
          <w:vertAlign w:val="superscript"/>
        </w:rPr>
        <w:t>,8</w:t>
      </w:r>
      <w:proofErr w:type="gramEnd"/>
      <w:r w:rsidR="00C22707" w:rsidRPr="002F27C4">
        <w:rPr>
          <w:b/>
          <w:bCs/>
          <w:sz w:val="21"/>
          <w:szCs w:val="21"/>
          <w:vertAlign w:val="superscript"/>
        </w:rPr>
        <w:t>)</w:t>
      </w:r>
      <w:r w:rsidRPr="002F27C4">
        <w:rPr>
          <w:b/>
          <w:bCs/>
          <w:sz w:val="21"/>
          <w:szCs w:val="21"/>
          <w:vertAlign w:val="superscript"/>
        </w:rPr>
        <w:t>.</w:t>
      </w:r>
    </w:p>
    <w:p w:rsidR="00EE7075" w:rsidRPr="002F27C4" w:rsidRDefault="00AF34E2" w:rsidP="002F27C4">
      <w:pPr>
        <w:pStyle w:val="Style"/>
        <w:framePr w:w="4726" w:h="13021" w:wrap="auto" w:vAnchor="page" w:hAnchor="page" w:x="1096" w:y="1801"/>
        <w:spacing w:line="249" w:lineRule="exact"/>
        <w:ind w:left="4" w:firstLine="360"/>
        <w:jc w:val="both"/>
        <w:textAlignment w:val="baseline"/>
        <w:rPr>
          <w:sz w:val="21"/>
          <w:szCs w:val="21"/>
        </w:rPr>
      </w:pPr>
      <w:r w:rsidRPr="002F27C4">
        <w:rPr>
          <w:sz w:val="21"/>
          <w:szCs w:val="21"/>
        </w:rPr>
        <w:t>The conversion rate has been reported to be between 4.1 and 33%, depending on the procedure</w:t>
      </w:r>
      <w:r w:rsidR="00C22707" w:rsidRPr="002F27C4">
        <w:rPr>
          <w:sz w:val="21"/>
          <w:szCs w:val="21"/>
        </w:rPr>
        <w:t xml:space="preserve"> </w:t>
      </w:r>
      <w:r w:rsidRPr="002F27C4">
        <w:rPr>
          <w:sz w:val="21"/>
          <w:szCs w:val="21"/>
          <w:vertAlign w:val="superscript"/>
        </w:rPr>
        <w:t>(7</w:t>
      </w:r>
      <w:proofErr w:type="gramStart"/>
      <w:r w:rsidRPr="002F27C4">
        <w:rPr>
          <w:sz w:val="21"/>
          <w:szCs w:val="21"/>
          <w:vertAlign w:val="superscript"/>
        </w:rPr>
        <w:t>,1l,12,13</w:t>
      </w:r>
      <w:proofErr w:type="gramEnd"/>
      <w:r w:rsidRPr="002F27C4">
        <w:rPr>
          <w:sz w:val="21"/>
          <w:szCs w:val="21"/>
          <w:vertAlign w:val="superscript"/>
        </w:rPr>
        <w:t xml:space="preserve">). </w:t>
      </w:r>
      <w:r w:rsidRPr="002F27C4">
        <w:rPr>
          <w:sz w:val="21"/>
          <w:szCs w:val="21"/>
        </w:rPr>
        <w:t>These findings are consistent</w:t>
      </w:r>
      <w:r w:rsidR="00C22707" w:rsidRPr="002F27C4">
        <w:rPr>
          <w:sz w:val="21"/>
          <w:szCs w:val="21"/>
        </w:rPr>
        <w:t xml:space="preserve"> </w:t>
      </w:r>
      <w:r w:rsidRPr="002F27C4">
        <w:rPr>
          <w:sz w:val="21"/>
          <w:szCs w:val="21"/>
        </w:rPr>
        <w:t xml:space="preserve">with our experience, where 7.6 % of patients required conversion to an open procedure. The reasons for conversion were failure of localization of the pulmonary nodule'", tight adhesions in the pleural space'", major bleeding due to accidental </w:t>
      </w:r>
      <w:proofErr w:type="gramStart"/>
      <w:r w:rsidRPr="002F27C4">
        <w:rPr>
          <w:sz w:val="21"/>
          <w:szCs w:val="21"/>
        </w:rPr>
        <w:t>injury</w:t>
      </w:r>
      <w:r w:rsidRPr="002F27C4">
        <w:rPr>
          <w:sz w:val="21"/>
          <w:szCs w:val="21"/>
          <w:vertAlign w:val="superscript"/>
        </w:rPr>
        <w:t>(</w:t>
      </w:r>
      <w:proofErr w:type="gramEnd"/>
      <w:r w:rsidRPr="002F27C4">
        <w:rPr>
          <w:sz w:val="21"/>
          <w:szCs w:val="21"/>
          <w:vertAlign w:val="superscript"/>
        </w:rPr>
        <w:t>2</w:t>
      </w:r>
      <w:r w:rsidRPr="002F27C4">
        <w:rPr>
          <w:sz w:val="21"/>
          <w:szCs w:val="21"/>
        </w:rPr>
        <w:t>), and/or a stiff lung</w:t>
      </w:r>
      <w:r w:rsidRPr="002F27C4">
        <w:rPr>
          <w:sz w:val="21"/>
          <w:szCs w:val="21"/>
          <w:vertAlign w:val="superscript"/>
        </w:rPr>
        <w:t>(2).</w:t>
      </w:r>
      <w:r w:rsidRPr="002F27C4">
        <w:rPr>
          <w:sz w:val="21"/>
          <w:szCs w:val="21"/>
        </w:rPr>
        <w:t xml:space="preserve"> These findings are consistent with findings of </w:t>
      </w:r>
      <w:proofErr w:type="spellStart"/>
      <w:r w:rsidRPr="002F27C4">
        <w:rPr>
          <w:sz w:val="21"/>
          <w:szCs w:val="21"/>
        </w:rPr>
        <w:t>Chanin</w:t>
      </w:r>
      <w:proofErr w:type="spellEnd"/>
      <w:r w:rsidRPr="002F27C4">
        <w:rPr>
          <w:sz w:val="21"/>
          <w:szCs w:val="21"/>
        </w:rPr>
        <w:t xml:space="preserve"> and </w:t>
      </w:r>
      <w:proofErr w:type="spellStart"/>
      <w:proofErr w:type="gramStart"/>
      <w:r w:rsidRPr="002F27C4">
        <w:rPr>
          <w:sz w:val="21"/>
          <w:szCs w:val="21"/>
        </w:rPr>
        <w:t>Wiroj</w:t>
      </w:r>
      <w:proofErr w:type="spellEnd"/>
      <w:r w:rsidRPr="002F27C4">
        <w:rPr>
          <w:sz w:val="21"/>
          <w:szCs w:val="21"/>
          <w:vertAlign w:val="superscript"/>
        </w:rPr>
        <w:t>(</w:t>
      </w:r>
      <w:proofErr w:type="gramEnd"/>
      <w:r w:rsidRPr="002F27C4">
        <w:rPr>
          <w:sz w:val="21"/>
          <w:szCs w:val="21"/>
          <w:vertAlign w:val="superscript"/>
        </w:rPr>
        <w:t>7).</w:t>
      </w:r>
      <w:r w:rsidRPr="002F27C4">
        <w:rPr>
          <w:sz w:val="21"/>
          <w:szCs w:val="21"/>
        </w:rPr>
        <w:t xml:space="preserve"> Although other series showed higher conversion rates than ours, because VATS was more frequently performed for malignant pulmonary nodules or masses, where conversion to open procedure is necessary to ensure adequate resection, keeping morbidity </w:t>
      </w:r>
      <w:r w:rsidR="002F27C4">
        <w:rPr>
          <w:sz w:val="21"/>
          <w:szCs w:val="21"/>
        </w:rPr>
        <w:t xml:space="preserve">low </w:t>
      </w:r>
      <w:r w:rsidRPr="002F27C4">
        <w:rPr>
          <w:sz w:val="21"/>
          <w:szCs w:val="21"/>
          <w:vertAlign w:val="superscript"/>
        </w:rPr>
        <w:t>(14</w:t>
      </w:r>
      <w:proofErr w:type="gramStart"/>
      <w:r w:rsidRPr="002F27C4">
        <w:rPr>
          <w:sz w:val="21"/>
          <w:szCs w:val="21"/>
          <w:vertAlign w:val="superscript"/>
        </w:rPr>
        <w:t>,15</w:t>
      </w:r>
      <w:proofErr w:type="gramEnd"/>
      <w:r w:rsidRPr="002F27C4">
        <w:rPr>
          <w:sz w:val="21"/>
          <w:szCs w:val="21"/>
          <w:vertAlign w:val="superscript"/>
        </w:rPr>
        <w:t>).</w:t>
      </w:r>
      <w:r w:rsidRPr="002F27C4">
        <w:rPr>
          <w:sz w:val="21"/>
          <w:szCs w:val="21"/>
        </w:rPr>
        <w:t xml:space="preserve"> In the present study, VATS was performed most commonly for spontaneous </w:t>
      </w:r>
      <w:proofErr w:type="spellStart"/>
      <w:r w:rsidRPr="002F27C4">
        <w:rPr>
          <w:sz w:val="21"/>
          <w:szCs w:val="21"/>
        </w:rPr>
        <w:t>Pneumothorax</w:t>
      </w:r>
      <w:proofErr w:type="spellEnd"/>
      <w:r w:rsidRPr="002F27C4">
        <w:rPr>
          <w:sz w:val="21"/>
          <w:szCs w:val="21"/>
        </w:rPr>
        <w:t xml:space="preserve"> and undiagnosed pleural effusion, for which conversion is very infrequent.</w:t>
      </w:r>
    </w:p>
    <w:p w:rsidR="00EE7075" w:rsidRPr="002F27C4" w:rsidRDefault="00EE7075" w:rsidP="002F27C4">
      <w:pPr>
        <w:pStyle w:val="Style"/>
        <w:framePr w:w="4726" w:h="13021" w:wrap="auto" w:vAnchor="page" w:hAnchor="page" w:x="1096" w:y="1801"/>
        <w:spacing w:line="249" w:lineRule="exact"/>
        <w:ind w:left="4" w:firstLine="360"/>
        <w:jc w:val="both"/>
        <w:textAlignment w:val="baseline"/>
        <w:rPr>
          <w:sz w:val="21"/>
          <w:szCs w:val="21"/>
        </w:rPr>
      </w:pPr>
    </w:p>
    <w:p w:rsidR="00EE7075" w:rsidRPr="002F27C4" w:rsidRDefault="00C22707" w:rsidP="002F27C4">
      <w:pPr>
        <w:pStyle w:val="Style"/>
        <w:framePr w:w="4726" w:h="13021" w:wrap="auto" w:vAnchor="page" w:hAnchor="page" w:x="1096" w:y="1801"/>
        <w:spacing w:line="249" w:lineRule="exact"/>
        <w:ind w:left="4" w:firstLine="360"/>
        <w:jc w:val="both"/>
        <w:textAlignment w:val="baseline"/>
        <w:rPr>
          <w:sz w:val="21"/>
          <w:szCs w:val="21"/>
        </w:rPr>
      </w:pPr>
      <w:r w:rsidRPr="002F27C4">
        <w:rPr>
          <w:sz w:val="21"/>
          <w:szCs w:val="21"/>
        </w:rPr>
        <w:t xml:space="preserve">There </w:t>
      </w:r>
      <w:proofErr w:type="gramStart"/>
      <w:r w:rsidRPr="002F27C4">
        <w:rPr>
          <w:sz w:val="21"/>
          <w:szCs w:val="21"/>
        </w:rPr>
        <w:t>was no operative deaths</w:t>
      </w:r>
      <w:proofErr w:type="gramEnd"/>
      <w:r w:rsidRPr="002F27C4">
        <w:rPr>
          <w:sz w:val="21"/>
          <w:szCs w:val="21"/>
        </w:rPr>
        <w:t xml:space="preserve"> in our series. </w:t>
      </w:r>
      <w:r w:rsidR="00AF34E2" w:rsidRPr="002F27C4">
        <w:rPr>
          <w:sz w:val="21"/>
          <w:szCs w:val="21"/>
        </w:rPr>
        <w:t xml:space="preserve">Kaiser LR and Bavaria JE, and </w:t>
      </w:r>
      <w:proofErr w:type="spellStart"/>
      <w:r w:rsidR="00AF34E2" w:rsidRPr="002F27C4">
        <w:rPr>
          <w:sz w:val="21"/>
          <w:szCs w:val="21"/>
        </w:rPr>
        <w:t>Jancovici</w:t>
      </w:r>
      <w:proofErr w:type="spellEnd"/>
      <w:r w:rsidR="00AF34E2" w:rsidRPr="002F27C4">
        <w:rPr>
          <w:sz w:val="21"/>
          <w:szCs w:val="21"/>
        </w:rPr>
        <w:t xml:space="preserve"> et </w:t>
      </w:r>
      <w:proofErr w:type="gramStart"/>
      <w:r w:rsidR="00AF34E2" w:rsidRPr="002F27C4">
        <w:rPr>
          <w:sz w:val="21"/>
          <w:szCs w:val="21"/>
        </w:rPr>
        <w:t>al</w:t>
      </w:r>
      <w:r w:rsidR="00AF34E2" w:rsidRPr="002F27C4">
        <w:rPr>
          <w:sz w:val="21"/>
          <w:szCs w:val="21"/>
          <w:vertAlign w:val="superscript"/>
        </w:rPr>
        <w:t>(</w:t>
      </w:r>
      <w:proofErr w:type="gramEnd"/>
      <w:r w:rsidR="00AF34E2" w:rsidRPr="002F27C4">
        <w:rPr>
          <w:sz w:val="21"/>
          <w:szCs w:val="21"/>
          <w:vertAlign w:val="superscript"/>
        </w:rPr>
        <w:t>12,16),</w:t>
      </w:r>
      <w:r w:rsidR="00AF34E2" w:rsidRPr="002F27C4">
        <w:rPr>
          <w:sz w:val="21"/>
          <w:szCs w:val="21"/>
        </w:rPr>
        <w:t xml:space="preserve"> reported in-hospital mortality rates ranged between 0 and 5% with the deaths largely involving older patients in poor condition or with malignancy.</w:t>
      </w:r>
    </w:p>
    <w:p w:rsidR="00EE7075" w:rsidRPr="002F27C4" w:rsidRDefault="00AF34E2" w:rsidP="002F27C4">
      <w:pPr>
        <w:pStyle w:val="Style"/>
        <w:framePr w:w="4726" w:h="13021" w:wrap="auto" w:vAnchor="page" w:hAnchor="page" w:x="1096" w:y="1801"/>
        <w:spacing w:line="249" w:lineRule="exact"/>
        <w:ind w:left="4" w:firstLine="360"/>
        <w:jc w:val="both"/>
        <w:textAlignment w:val="baseline"/>
        <w:rPr>
          <w:sz w:val="21"/>
          <w:szCs w:val="21"/>
        </w:rPr>
      </w:pPr>
      <w:r w:rsidRPr="002F27C4">
        <w:rPr>
          <w:sz w:val="21"/>
          <w:szCs w:val="21"/>
        </w:rPr>
        <w:t xml:space="preserve">Most surgical series have reported an incidence of 4-11 % of complications resulting from </w:t>
      </w:r>
      <w:proofErr w:type="gramStart"/>
      <w:r w:rsidRPr="002F27C4">
        <w:rPr>
          <w:sz w:val="21"/>
          <w:szCs w:val="21"/>
        </w:rPr>
        <w:t>VATS</w:t>
      </w:r>
      <w:r w:rsidRPr="002F27C4">
        <w:rPr>
          <w:sz w:val="21"/>
          <w:szCs w:val="21"/>
          <w:vertAlign w:val="superscript"/>
        </w:rPr>
        <w:t>(</w:t>
      </w:r>
      <w:proofErr w:type="gramEnd"/>
      <w:r w:rsidRPr="002F27C4">
        <w:rPr>
          <w:sz w:val="21"/>
          <w:szCs w:val="21"/>
          <w:vertAlign w:val="superscript"/>
        </w:rPr>
        <w:t>7,8,13).</w:t>
      </w:r>
      <w:r w:rsidRPr="002F27C4">
        <w:rPr>
          <w:sz w:val="21"/>
          <w:szCs w:val="21"/>
        </w:rPr>
        <w:t xml:space="preserve"> Which are similar to those that occur after open </w:t>
      </w:r>
      <w:proofErr w:type="gramStart"/>
      <w:r w:rsidRPr="002F27C4">
        <w:rPr>
          <w:sz w:val="21"/>
          <w:szCs w:val="21"/>
        </w:rPr>
        <w:t>procedures.</w:t>
      </w:r>
      <w:proofErr w:type="gramEnd"/>
      <w:r w:rsidRPr="002F27C4">
        <w:rPr>
          <w:sz w:val="21"/>
          <w:szCs w:val="21"/>
        </w:rPr>
        <w:t xml:space="preserve"> In the present study, postoperative complications reported in 11.2% of cases (19 of 170 patients). With The most common complication, prolonged air leak, </w:t>
      </w:r>
      <w:r w:rsidR="002F27C4" w:rsidRPr="002F27C4">
        <w:rPr>
          <w:sz w:val="21"/>
          <w:szCs w:val="21"/>
        </w:rPr>
        <w:t>this occurred in 4.7 % (8 of 170 patients) of the patients in our series.</w:t>
      </w:r>
      <w:r w:rsidRPr="002F27C4">
        <w:rPr>
          <w:sz w:val="21"/>
          <w:szCs w:val="21"/>
        </w:rPr>
        <w:t xml:space="preserve"> The occurrence of air leak was related mainly to spontaneous </w:t>
      </w:r>
      <w:proofErr w:type="spellStart"/>
      <w:r w:rsidRPr="002F27C4">
        <w:rPr>
          <w:sz w:val="21"/>
          <w:szCs w:val="21"/>
        </w:rPr>
        <w:t>Pneumothorax</w:t>
      </w:r>
      <w:proofErr w:type="spellEnd"/>
      <w:r w:rsidRPr="002F27C4">
        <w:rPr>
          <w:sz w:val="21"/>
          <w:szCs w:val="21"/>
        </w:rPr>
        <w:t xml:space="preserve">, decortications and lung biopsy. The cause of the air leak was from the raw edge of the stapler or from extensive dissection. </w:t>
      </w:r>
      <w:proofErr w:type="spellStart"/>
      <w:r w:rsidRPr="002F27C4">
        <w:rPr>
          <w:sz w:val="21"/>
          <w:szCs w:val="21"/>
        </w:rPr>
        <w:t>Chanin</w:t>
      </w:r>
      <w:proofErr w:type="spellEnd"/>
      <w:r w:rsidRPr="002F27C4">
        <w:rPr>
          <w:sz w:val="21"/>
          <w:szCs w:val="21"/>
        </w:rPr>
        <w:t xml:space="preserve">&amp; </w:t>
      </w:r>
      <w:proofErr w:type="spellStart"/>
      <w:r w:rsidRPr="002F27C4">
        <w:rPr>
          <w:sz w:val="21"/>
          <w:szCs w:val="21"/>
        </w:rPr>
        <w:t>Wiroj</w:t>
      </w:r>
      <w:proofErr w:type="spellEnd"/>
      <w:r w:rsidRPr="002F27C4">
        <w:rPr>
          <w:sz w:val="21"/>
          <w:szCs w:val="21"/>
        </w:rPr>
        <w:t xml:space="preserve"> and Adel et </w:t>
      </w:r>
      <w:proofErr w:type="gramStart"/>
      <w:r w:rsidRPr="002F27C4">
        <w:rPr>
          <w:sz w:val="21"/>
          <w:szCs w:val="21"/>
        </w:rPr>
        <w:t>al</w:t>
      </w:r>
      <w:r w:rsidRPr="002F27C4">
        <w:rPr>
          <w:sz w:val="21"/>
          <w:szCs w:val="21"/>
          <w:vertAlign w:val="superscript"/>
        </w:rPr>
        <w:t>(</w:t>
      </w:r>
      <w:proofErr w:type="gramEnd"/>
      <w:r w:rsidRPr="002F27C4">
        <w:rPr>
          <w:sz w:val="21"/>
          <w:szCs w:val="21"/>
          <w:vertAlign w:val="superscript"/>
        </w:rPr>
        <w:t>7,8)</w:t>
      </w:r>
      <w:r w:rsidRPr="002F27C4">
        <w:rPr>
          <w:sz w:val="21"/>
          <w:szCs w:val="21"/>
        </w:rPr>
        <w:t xml:space="preserve"> reported 6% &amp; 5,8% incidence of post operative air 'leak respectively in their series.</w:t>
      </w:r>
    </w:p>
    <w:p w:rsidR="00EE7075" w:rsidRPr="002F27C4" w:rsidRDefault="00AF34E2" w:rsidP="00067321">
      <w:pPr>
        <w:pStyle w:val="Style"/>
        <w:framePr w:w="4726" w:h="13021" w:wrap="auto" w:vAnchor="page" w:hAnchor="page" w:x="1096" w:y="1801"/>
        <w:spacing w:line="249" w:lineRule="exact"/>
        <w:ind w:left="4" w:firstLine="360"/>
        <w:jc w:val="both"/>
        <w:textAlignment w:val="baseline"/>
        <w:rPr>
          <w:sz w:val="21"/>
          <w:szCs w:val="21"/>
        </w:rPr>
      </w:pPr>
      <w:r w:rsidRPr="002F27C4">
        <w:rPr>
          <w:sz w:val="21"/>
          <w:szCs w:val="21"/>
        </w:rPr>
        <w:t xml:space="preserve">In the present study, the mean hospital stay for all patients was only 5 days (range 2-21 days). Only small doses of analgesics were needed, and most patients returned to preoperative levels of activity after only 2 weeks. Except for patients with decortications and prolonged air leak, the duration of chest tube use was short. In agreement with </w:t>
      </w:r>
      <w:proofErr w:type="spellStart"/>
      <w:r w:rsidRPr="002F27C4">
        <w:rPr>
          <w:sz w:val="21"/>
          <w:szCs w:val="21"/>
        </w:rPr>
        <w:t>Chanin</w:t>
      </w:r>
      <w:proofErr w:type="spellEnd"/>
      <w:r w:rsidR="00C22707" w:rsidRPr="002F27C4">
        <w:rPr>
          <w:sz w:val="21"/>
          <w:szCs w:val="21"/>
        </w:rPr>
        <w:t xml:space="preserve"> </w:t>
      </w:r>
      <w:r w:rsidRPr="002F27C4">
        <w:rPr>
          <w:sz w:val="21"/>
          <w:szCs w:val="21"/>
        </w:rPr>
        <w:t xml:space="preserve">&amp; </w:t>
      </w:r>
      <w:proofErr w:type="spellStart"/>
      <w:proofErr w:type="gramStart"/>
      <w:r w:rsidRPr="002F27C4">
        <w:rPr>
          <w:sz w:val="21"/>
          <w:szCs w:val="21"/>
        </w:rPr>
        <w:t>WiroP</w:t>
      </w:r>
      <w:proofErr w:type="spellEnd"/>
      <w:r w:rsidR="00067321" w:rsidRPr="00067321">
        <w:rPr>
          <w:sz w:val="21"/>
          <w:szCs w:val="21"/>
          <w:vertAlign w:val="superscript"/>
        </w:rPr>
        <w:t>(</w:t>
      </w:r>
      <w:proofErr w:type="gramEnd"/>
      <w:r w:rsidR="00067321" w:rsidRPr="00067321">
        <w:rPr>
          <w:sz w:val="21"/>
          <w:szCs w:val="21"/>
          <w:vertAlign w:val="superscript"/>
        </w:rPr>
        <w:t>7)</w:t>
      </w:r>
      <w:r w:rsidRPr="002F27C4">
        <w:rPr>
          <w:sz w:val="21"/>
          <w:szCs w:val="21"/>
        </w:rPr>
        <w:t xml:space="preserve"> who reported that the mean hospital stay was only 5 days (1-18 days).</w:t>
      </w:r>
    </w:p>
    <w:p w:rsidR="00EE7075" w:rsidRPr="002F27C4" w:rsidRDefault="00AF34E2" w:rsidP="002F27C4">
      <w:pPr>
        <w:pStyle w:val="Style"/>
        <w:framePr w:w="4761" w:h="187" w:wrap="auto" w:hAnchor="margin" w:y="15019"/>
        <w:spacing w:line="249" w:lineRule="exact"/>
        <w:ind w:left="4" w:firstLine="360"/>
        <w:jc w:val="both"/>
        <w:textAlignment w:val="baseline"/>
        <w:rPr>
          <w:sz w:val="21"/>
          <w:szCs w:val="21"/>
        </w:rPr>
      </w:pPr>
      <w:r w:rsidRPr="002F27C4">
        <w:rPr>
          <w:sz w:val="21"/>
          <w:szCs w:val="21"/>
        </w:rPr>
        <w:t>176</w:t>
      </w:r>
    </w:p>
    <w:p w:rsidR="00EE7075" w:rsidRPr="002F27C4" w:rsidRDefault="00AF34E2" w:rsidP="00067321">
      <w:pPr>
        <w:pStyle w:val="Style"/>
        <w:framePr w:w="4492" w:h="4906" w:wrap="auto" w:vAnchor="page" w:hAnchor="page" w:x="6151" w:y="1231"/>
        <w:spacing w:line="249" w:lineRule="exact"/>
        <w:ind w:left="4" w:firstLine="360"/>
        <w:jc w:val="both"/>
        <w:textAlignment w:val="baseline"/>
        <w:rPr>
          <w:b/>
          <w:bCs/>
          <w:sz w:val="21"/>
          <w:szCs w:val="21"/>
        </w:rPr>
      </w:pPr>
      <w:r w:rsidRPr="002F27C4">
        <w:rPr>
          <w:b/>
          <w:bCs/>
          <w:sz w:val="21"/>
          <w:szCs w:val="21"/>
        </w:rPr>
        <w:t xml:space="preserve">VATS for </w:t>
      </w:r>
      <w:proofErr w:type="spellStart"/>
      <w:r w:rsidRPr="002F27C4">
        <w:rPr>
          <w:b/>
          <w:bCs/>
          <w:sz w:val="21"/>
          <w:szCs w:val="21"/>
        </w:rPr>
        <w:t>Pneumothorax</w:t>
      </w:r>
      <w:proofErr w:type="spellEnd"/>
    </w:p>
    <w:p w:rsidR="00EE7075" w:rsidRPr="002F27C4" w:rsidRDefault="00AF34E2" w:rsidP="002F27C4">
      <w:pPr>
        <w:pStyle w:val="Style"/>
        <w:framePr w:w="4492" w:h="4906" w:wrap="auto" w:vAnchor="page" w:hAnchor="page" w:x="6151" w:y="1231"/>
        <w:spacing w:line="249" w:lineRule="exact"/>
        <w:ind w:left="4" w:firstLine="360"/>
        <w:jc w:val="both"/>
        <w:textAlignment w:val="baseline"/>
        <w:rPr>
          <w:sz w:val="21"/>
          <w:szCs w:val="21"/>
        </w:rPr>
      </w:pPr>
      <w:r w:rsidRPr="002F27C4">
        <w:rPr>
          <w:sz w:val="21"/>
          <w:szCs w:val="21"/>
        </w:rPr>
        <w:t xml:space="preserve">There is now compelling evidence that VATS is a viable alternative to limited lateral thoracotomy (LL T) for the treatment of primary spontaneous </w:t>
      </w:r>
      <w:proofErr w:type="spellStart"/>
      <w:proofErr w:type="gramStart"/>
      <w:r w:rsidRPr="002F27C4">
        <w:rPr>
          <w:sz w:val="21"/>
          <w:szCs w:val="21"/>
        </w:rPr>
        <w:t>Pneumothorax</w:t>
      </w:r>
      <w:proofErr w:type="spellEnd"/>
      <w:r w:rsidR="00C22707" w:rsidRPr="00067321">
        <w:rPr>
          <w:sz w:val="21"/>
          <w:szCs w:val="21"/>
          <w:vertAlign w:val="superscript"/>
        </w:rPr>
        <w:t>(</w:t>
      </w:r>
      <w:proofErr w:type="gramEnd"/>
      <w:r w:rsidR="00C22707" w:rsidRPr="00067321">
        <w:rPr>
          <w:sz w:val="21"/>
          <w:szCs w:val="21"/>
          <w:vertAlign w:val="superscript"/>
        </w:rPr>
        <w:t>17)</w:t>
      </w:r>
      <w:r w:rsidRPr="00067321">
        <w:rPr>
          <w:sz w:val="21"/>
          <w:szCs w:val="21"/>
          <w:vertAlign w:val="superscript"/>
        </w:rPr>
        <w:t>.</w:t>
      </w:r>
      <w:r w:rsidRPr="002F27C4">
        <w:rPr>
          <w:sz w:val="21"/>
          <w:szCs w:val="21"/>
        </w:rPr>
        <w:t xml:space="preserve"> In our series in terms of post operative complications, the recurrence rate is zero. Which is less than most reports (3-6 %</w:t>
      </w:r>
      <w:proofErr w:type="gramStart"/>
      <w:r w:rsidRPr="002F27C4">
        <w:rPr>
          <w:sz w:val="21"/>
          <w:szCs w:val="21"/>
        </w:rPr>
        <w:t>)</w:t>
      </w:r>
      <w:r w:rsidRPr="00067321">
        <w:rPr>
          <w:sz w:val="21"/>
          <w:szCs w:val="21"/>
          <w:vertAlign w:val="superscript"/>
        </w:rPr>
        <w:t>(</w:t>
      </w:r>
      <w:proofErr w:type="gramEnd"/>
      <w:r w:rsidRPr="00067321">
        <w:rPr>
          <w:sz w:val="21"/>
          <w:szCs w:val="21"/>
          <w:vertAlign w:val="superscript"/>
        </w:rPr>
        <w:t xml:space="preserve">7,18). </w:t>
      </w:r>
      <w:r w:rsidRPr="002F27C4">
        <w:rPr>
          <w:sz w:val="21"/>
          <w:szCs w:val="21"/>
        </w:rPr>
        <w:t>On the other hand many other authors</w:t>
      </w:r>
      <w:r w:rsidRPr="00067321">
        <w:rPr>
          <w:sz w:val="21"/>
          <w:szCs w:val="21"/>
          <w:vertAlign w:val="superscript"/>
        </w:rPr>
        <w:t>(19,20,21)</w:t>
      </w:r>
      <w:r w:rsidRPr="002F27C4">
        <w:rPr>
          <w:sz w:val="21"/>
          <w:szCs w:val="21"/>
        </w:rPr>
        <w:t xml:space="preserve"> reported 0 % recurrence rate like our results when they used the same technique like us (stapled resection + </w:t>
      </w:r>
      <w:proofErr w:type="spellStart"/>
      <w:r w:rsidRPr="002F27C4">
        <w:rPr>
          <w:sz w:val="21"/>
          <w:szCs w:val="21"/>
        </w:rPr>
        <w:t>pleurectomy</w:t>
      </w:r>
      <w:proofErr w:type="spellEnd"/>
      <w:r w:rsidRPr="002F27C4">
        <w:rPr>
          <w:sz w:val="21"/>
          <w:szCs w:val="21"/>
        </w:rPr>
        <w:t xml:space="preserve">), but they claim that they reserve this way of </w:t>
      </w:r>
      <w:proofErr w:type="spellStart"/>
      <w:r w:rsidRPr="002F27C4">
        <w:rPr>
          <w:sz w:val="21"/>
          <w:szCs w:val="21"/>
        </w:rPr>
        <w:t>pleurodesis</w:t>
      </w:r>
      <w:proofErr w:type="spellEnd"/>
      <w:r w:rsidRPr="002F27C4">
        <w:rPr>
          <w:sz w:val="21"/>
          <w:szCs w:val="21"/>
        </w:rPr>
        <w:t xml:space="preserve"> for only a selected group of patients with targeted 0 % recurrence such as aviators, scuba divers, or other military personnel with special professional requirements. Also we reported 3 cases from 50 (6%) with prolonged air leak&gt; 5 days one case resolved after 11 days and the others after 14, 15 days in agreement with reports of air leak from other series ranged from 1.4 % to 6.9 %</w:t>
      </w:r>
      <w:r w:rsidRPr="00067321">
        <w:rPr>
          <w:sz w:val="21"/>
          <w:szCs w:val="21"/>
          <w:vertAlign w:val="superscript"/>
        </w:rPr>
        <w:t>(22,23).</w:t>
      </w:r>
    </w:p>
    <w:p w:rsidR="002F27C4" w:rsidRDefault="002F27C4" w:rsidP="002F27C4">
      <w:pPr>
        <w:pStyle w:val="Style"/>
        <w:framePr w:w="4741" w:h="8764" w:wrap="auto" w:vAnchor="page" w:hAnchor="page" w:x="6196" w:y="6241"/>
        <w:spacing w:line="249" w:lineRule="exact"/>
        <w:ind w:left="4" w:firstLine="360"/>
        <w:jc w:val="both"/>
        <w:textAlignment w:val="baseline"/>
        <w:rPr>
          <w:b/>
          <w:bCs/>
          <w:sz w:val="21"/>
          <w:szCs w:val="21"/>
        </w:rPr>
      </w:pPr>
    </w:p>
    <w:p w:rsidR="00EE7075" w:rsidRPr="002F27C4" w:rsidRDefault="00AF34E2" w:rsidP="002F27C4">
      <w:pPr>
        <w:pStyle w:val="Style"/>
        <w:framePr w:w="4741" w:h="8764" w:wrap="auto" w:vAnchor="page" w:hAnchor="page" w:x="6196" w:y="6241"/>
        <w:spacing w:line="249" w:lineRule="exact"/>
        <w:ind w:left="4" w:firstLine="360"/>
        <w:jc w:val="both"/>
        <w:textAlignment w:val="baseline"/>
        <w:rPr>
          <w:b/>
          <w:bCs/>
          <w:sz w:val="21"/>
          <w:szCs w:val="21"/>
        </w:rPr>
      </w:pPr>
      <w:r w:rsidRPr="002F27C4">
        <w:rPr>
          <w:b/>
          <w:bCs/>
          <w:sz w:val="21"/>
          <w:szCs w:val="21"/>
        </w:rPr>
        <w:t>Undiagnosed Pleural effusion:</w:t>
      </w:r>
    </w:p>
    <w:p w:rsidR="00067321" w:rsidRDefault="00AF34E2" w:rsidP="00067321">
      <w:pPr>
        <w:pStyle w:val="Style"/>
        <w:framePr w:w="4741" w:h="8764" w:wrap="auto" w:vAnchor="page" w:hAnchor="page" w:x="6196" w:y="6241"/>
        <w:spacing w:line="249" w:lineRule="exact"/>
        <w:ind w:left="4" w:firstLine="360"/>
        <w:jc w:val="both"/>
        <w:textAlignment w:val="baseline"/>
        <w:rPr>
          <w:sz w:val="21"/>
          <w:szCs w:val="21"/>
        </w:rPr>
      </w:pPr>
      <w:r w:rsidRPr="002F27C4">
        <w:rPr>
          <w:sz w:val="21"/>
          <w:szCs w:val="21"/>
        </w:rPr>
        <w:t xml:space="preserve">In our study this indication represents the next common indication after management of </w:t>
      </w:r>
      <w:proofErr w:type="spellStart"/>
      <w:r w:rsidRPr="002F27C4">
        <w:rPr>
          <w:sz w:val="21"/>
          <w:szCs w:val="21"/>
        </w:rPr>
        <w:t>Pneumothorax</w:t>
      </w:r>
      <w:proofErr w:type="spellEnd"/>
      <w:r w:rsidRPr="002F27C4">
        <w:rPr>
          <w:sz w:val="21"/>
          <w:szCs w:val="21"/>
        </w:rPr>
        <w:t xml:space="preserve">. Igor et </w:t>
      </w:r>
      <w:proofErr w:type="gramStart"/>
      <w:r w:rsidRPr="002F27C4">
        <w:rPr>
          <w:sz w:val="21"/>
          <w:szCs w:val="21"/>
        </w:rPr>
        <w:t>al</w:t>
      </w:r>
      <w:r w:rsidRPr="00067321">
        <w:rPr>
          <w:sz w:val="21"/>
          <w:szCs w:val="21"/>
          <w:vertAlign w:val="superscript"/>
        </w:rPr>
        <w:t>(</w:t>
      </w:r>
      <w:proofErr w:type="gramEnd"/>
      <w:r w:rsidRPr="00067321">
        <w:rPr>
          <w:sz w:val="21"/>
          <w:szCs w:val="21"/>
          <w:vertAlign w:val="superscript"/>
        </w:rPr>
        <w:t>24)</w:t>
      </w:r>
      <w:r w:rsidRPr="002F27C4">
        <w:rPr>
          <w:sz w:val="21"/>
          <w:szCs w:val="21"/>
        </w:rPr>
        <w:t xml:space="preserve"> reported that Management of pleural fluid problems by Operative </w:t>
      </w:r>
      <w:proofErr w:type="spellStart"/>
      <w:r w:rsidRPr="002F27C4">
        <w:rPr>
          <w:sz w:val="21"/>
          <w:szCs w:val="21"/>
        </w:rPr>
        <w:t>Thoracoscopy</w:t>
      </w:r>
      <w:proofErr w:type="spellEnd"/>
      <w:r w:rsidRPr="002F27C4">
        <w:rPr>
          <w:sz w:val="21"/>
          <w:szCs w:val="21"/>
        </w:rPr>
        <w:t xml:space="preserve"> is a common indication.</w:t>
      </w:r>
    </w:p>
    <w:p w:rsidR="00EE7075" w:rsidRPr="002F27C4" w:rsidRDefault="00AF34E2" w:rsidP="00067321">
      <w:pPr>
        <w:pStyle w:val="Style"/>
        <w:framePr w:w="4741" w:h="8764" w:wrap="auto" w:vAnchor="page" w:hAnchor="page" w:x="6196" w:y="6241"/>
        <w:spacing w:line="249" w:lineRule="exact"/>
        <w:ind w:left="4" w:firstLine="360"/>
        <w:jc w:val="both"/>
        <w:textAlignment w:val="baseline"/>
        <w:rPr>
          <w:sz w:val="21"/>
          <w:szCs w:val="21"/>
        </w:rPr>
      </w:pPr>
      <w:r w:rsidRPr="002F27C4">
        <w:rPr>
          <w:sz w:val="21"/>
          <w:szCs w:val="21"/>
        </w:rPr>
        <w:t xml:space="preserve">Definitive </w:t>
      </w:r>
      <w:r w:rsidRPr="002F27C4">
        <w:rPr>
          <w:sz w:val="21"/>
          <w:szCs w:val="21"/>
        </w:rPr>
        <w:tab/>
        <w:t xml:space="preserve">histological </w:t>
      </w:r>
      <w:r w:rsidRPr="002F27C4">
        <w:rPr>
          <w:sz w:val="21"/>
          <w:szCs w:val="21"/>
        </w:rPr>
        <w:tab/>
        <w:t xml:space="preserve">diagnosis </w:t>
      </w:r>
      <w:r w:rsidRPr="002F27C4">
        <w:rPr>
          <w:sz w:val="21"/>
          <w:szCs w:val="21"/>
        </w:rPr>
        <w:tab/>
        <w:t>was</w:t>
      </w:r>
      <w:r w:rsidR="00067321">
        <w:rPr>
          <w:sz w:val="21"/>
          <w:szCs w:val="21"/>
        </w:rPr>
        <w:t xml:space="preserve"> </w:t>
      </w:r>
      <w:r w:rsidRPr="002F27C4">
        <w:rPr>
          <w:sz w:val="21"/>
          <w:szCs w:val="21"/>
        </w:rPr>
        <w:t xml:space="preserve">established in all patients (100 %) by VATS pleural biopsy and </w:t>
      </w:r>
      <w:proofErr w:type="spellStart"/>
      <w:r w:rsidRPr="002F27C4">
        <w:rPr>
          <w:sz w:val="21"/>
          <w:szCs w:val="21"/>
        </w:rPr>
        <w:t>pleurodesis</w:t>
      </w:r>
      <w:proofErr w:type="spellEnd"/>
      <w:r w:rsidRPr="002F27C4">
        <w:rPr>
          <w:sz w:val="21"/>
          <w:szCs w:val="21"/>
        </w:rPr>
        <w:t xml:space="preserve"> done </w:t>
      </w:r>
      <w:proofErr w:type="spellStart"/>
      <w:r w:rsidRPr="002F27C4">
        <w:rPr>
          <w:sz w:val="21"/>
          <w:szCs w:val="21"/>
        </w:rPr>
        <w:t>simultanoulsy</w:t>
      </w:r>
      <w:proofErr w:type="spellEnd"/>
      <w:r w:rsidRPr="002F27C4">
        <w:rPr>
          <w:sz w:val="21"/>
          <w:szCs w:val="21"/>
        </w:rPr>
        <w:t xml:space="preserve"> when indicated.</w:t>
      </w:r>
    </w:p>
    <w:p w:rsidR="00EE7075" w:rsidRPr="002F27C4" w:rsidRDefault="00AF34E2" w:rsidP="002F27C4">
      <w:pPr>
        <w:pStyle w:val="Style"/>
        <w:framePr w:w="4741" w:h="8764" w:wrap="auto" w:vAnchor="page" w:hAnchor="page" w:x="6196" w:y="6241"/>
        <w:spacing w:line="249" w:lineRule="exact"/>
        <w:ind w:left="4" w:firstLine="360"/>
        <w:jc w:val="both"/>
        <w:textAlignment w:val="baseline"/>
        <w:rPr>
          <w:sz w:val="21"/>
          <w:szCs w:val="21"/>
        </w:rPr>
      </w:pPr>
      <w:proofErr w:type="spellStart"/>
      <w:r w:rsidRPr="002F27C4">
        <w:rPr>
          <w:sz w:val="21"/>
          <w:szCs w:val="21"/>
        </w:rPr>
        <w:t>Thoracoscopic</w:t>
      </w:r>
      <w:proofErr w:type="spellEnd"/>
      <w:r w:rsidRPr="002F27C4">
        <w:rPr>
          <w:sz w:val="21"/>
          <w:szCs w:val="21"/>
        </w:rPr>
        <w:t xml:space="preserve"> </w:t>
      </w:r>
      <w:proofErr w:type="spellStart"/>
      <w:proofErr w:type="gramStart"/>
      <w:r w:rsidRPr="002F27C4">
        <w:rPr>
          <w:sz w:val="21"/>
          <w:szCs w:val="21"/>
        </w:rPr>
        <w:t>pleurodesis</w:t>
      </w:r>
      <w:proofErr w:type="spellEnd"/>
      <w:r w:rsidRPr="002F27C4">
        <w:rPr>
          <w:sz w:val="21"/>
          <w:szCs w:val="21"/>
        </w:rPr>
        <w:t>,</w:t>
      </w:r>
      <w:proofErr w:type="gramEnd"/>
      <w:r w:rsidRPr="002F27C4">
        <w:rPr>
          <w:sz w:val="21"/>
          <w:szCs w:val="21"/>
        </w:rPr>
        <w:t xml:space="preserve"> were performed in 18 patients, 1 patient necessitated repeated </w:t>
      </w:r>
      <w:proofErr w:type="spellStart"/>
      <w:r w:rsidRPr="002F27C4">
        <w:rPr>
          <w:sz w:val="21"/>
          <w:szCs w:val="21"/>
        </w:rPr>
        <w:t>pleurodesis</w:t>
      </w:r>
      <w:proofErr w:type="spellEnd"/>
      <w:r w:rsidRPr="002F27C4">
        <w:rPr>
          <w:sz w:val="21"/>
          <w:szCs w:val="21"/>
        </w:rPr>
        <w:t xml:space="preserve">. </w:t>
      </w:r>
      <w:proofErr w:type="spellStart"/>
      <w:r w:rsidRPr="002F27C4">
        <w:rPr>
          <w:sz w:val="21"/>
          <w:szCs w:val="21"/>
        </w:rPr>
        <w:t>Ohri</w:t>
      </w:r>
      <w:proofErr w:type="spellEnd"/>
      <w:r w:rsidRPr="002F27C4">
        <w:rPr>
          <w:sz w:val="21"/>
          <w:szCs w:val="21"/>
        </w:rPr>
        <w:t xml:space="preserve"> et </w:t>
      </w:r>
      <w:proofErr w:type="gramStart"/>
      <w:r w:rsidRPr="002F27C4">
        <w:rPr>
          <w:sz w:val="21"/>
          <w:szCs w:val="21"/>
        </w:rPr>
        <w:t>al</w:t>
      </w:r>
      <w:r w:rsidRPr="00067321">
        <w:rPr>
          <w:sz w:val="21"/>
          <w:szCs w:val="21"/>
          <w:vertAlign w:val="superscript"/>
        </w:rPr>
        <w:t>(</w:t>
      </w:r>
      <w:proofErr w:type="gramEnd"/>
      <w:r w:rsidRPr="00067321">
        <w:rPr>
          <w:sz w:val="21"/>
          <w:szCs w:val="21"/>
          <w:vertAlign w:val="superscript"/>
        </w:rPr>
        <w:t xml:space="preserve">25) </w:t>
      </w:r>
      <w:r w:rsidRPr="002F27C4">
        <w:rPr>
          <w:sz w:val="21"/>
          <w:szCs w:val="21"/>
        </w:rPr>
        <w:t xml:space="preserve">reported a 95.5% success with </w:t>
      </w:r>
      <w:proofErr w:type="spellStart"/>
      <w:r w:rsidRPr="002F27C4">
        <w:rPr>
          <w:sz w:val="21"/>
          <w:szCs w:val="21"/>
        </w:rPr>
        <w:t>Thoracoscopic</w:t>
      </w:r>
      <w:proofErr w:type="spellEnd"/>
      <w:r w:rsidRPr="002F27C4">
        <w:rPr>
          <w:sz w:val="21"/>
          <w:szCs w:val="21"/>
        </w:rPr>
        <w:t xml:space="preserve"> talc </w:t>
      </w:r>
      <w:proofErr w:type="spellStart"/>
      <w:r w:rsidRPr="002F27C4">
        <w:rPr>
          <w:sz w:val="21"/>
          <w:szCs w:val="21"/>
        </w:rPr>
        <w:t>pleurodesis</w:t>
      </w:r>
      <w:proofErr w:type="spellEnd"/>
      <w:r w:rsidRPr="002F27C4">
        <w:rPr>
          <w:sz w:val="21"/>
          <w:szCs w:val="21"/>
        </w:rPr>
        <w:t>.</w:t>
      </w:r>
    </w:p>
    <w:p w:rsidR="002F27C4" w:rsidRDefault="002F27C4" w:rsidP="002F27C4">
      <w:pPr>
        <w:pStyle w:val="Style"/>
        <w:framePr w:w="4741" w:h="8764" w:wrap="auto" w:vAnchor="page" w:hAnchor="page" w:x="6196" w:y="6241"/>
        <w:spacing w:line="249" w:lineRule="exact"/>
        <w:ind w:left="4" w:firstLine="360"/>
        <w:jc w:val="both"/>
        <w:textAlignment w:val="baseline"/>
        <w:rPr>
          <w:sz w:val="21"/>
          <w:szCs w:val="21"/>
        </w:rPr>
      </w:pPr>
    </w:p>
    <w:p w:rsidR="00EE7075" w:rsidRPr="002F27C4" w:rsidRDefault="00AF34E2" w:rsidP="002F27C4">
      <w:pPr>
        <w:pStyle w:val="Style"/>
        <w:framePr w:w="4741" w:h="8764" w:wrap="auto" w:vAnchor="page" w:hAnchor="page" w:x="6196" w:y="6241"/>
        <w:spacing w:line="249" w:lineRule="exact"/>
        <w:ind w:left="4" w:firstLine="360"/>
        <w:jc w:val="both"/>
        <w:textAlignment w:val="baseline"/>
        <w:rPr>
          <w:sz w:val="21"/>
          <w:szCs w:val="21"/>
        </w:rPr>
      </w:pPr>
      <w:r w:rsidRPr="002F27C4">
        <w:rPr>
          <w:sz w:val="21"/>
          <w:szCs w:val="21"/>
        </w:rPr>
        <w:t>I</w:t>
      </w:r>
      <w:r w:rsidRPr="002F27C4">
        <w:rPr>
          <w:b/>
          <w:bCs/>
          <w:sz w:val="21"/>
          <w:szCs w:val="21"/>
        </w:rPr>
        <w:t>ndeterminate Solitary pulmonary nodule:</w:t>
      </w:r>
    </w:p>
    <w:p w:rsidR="00EE7075" w:rsidRPr="002F27C4" w:rsidRDefault="00AF34E2" w:rsidP="002F27C4">
      <w:pPr>
        <w:pStyle w:val="Style"/>
        <w:framePr w:w="4741" w:h="8764" w:wrap="auto" w:vAnchor="page" w:hAnchor="page" w:x="6196" w:y="6241"/>
        <w:spacing w:line="249" w:lineRule="exact"/>
        <w:ind w:left="4" w:firstLine="360"/>
        <w:jc w:val="both"/>
        <w:textAlignment w:val="baseline"/>
        <w:rPr>
          <w:sz w:val="21"/>
          <w:szCs w:val="21"/>
        </w:rPr>
      </w:pPr>
      <w:r w:rsidRPr="002F27C4">
        <w:rPr>
          <w:sz w:val="21"/>
          <w:szCs w:val="21"/>
        </w:rPr>
        <w:t>The importance of diagnosing a solitary pulmonary nodule derives from the high risk of malignancy</w:t>
      </w:r>
      <w:r w:rsidR="00C22707" w:rsidRPr="002F27C4">
        <w:rPr>
          <w:sz w:val="21"/>
          <w:szCs w:val="21"/>
        </w:rPr>
        <w:t xml:space="preserve"> </w:t>
      </w:r>
      <w:r w:rsidR="00C22707" w:rsidRPr="00553AF5">
        <w:rPr>
          <w:sz w:val="21"/>
          <w:szCs w:val="21"/>
          <w:vertAlign w:val="superscript"/>
        </w:rPr>
        <w:t>(26)</w:t>
      </w:r>
      <w:r w:rsidRPr="00553AF5">
        <w:rPr>
          <w:sz w:val="21"/>
          <w:szCs w:val="21"/>
          <w:vertAlign w:val="superscript"/>
        </w:rPr>
        <w:t>.</w:t>
      </w:r>
    </w:p>
    <w:p w:rsidR="00EE7075" w:rsidRPr="002F27C4" w:rsidRDefault="00AF34E2" w:rsidP="00553AF5">
      <w:pPr>
        <w:pStyle w:val="Style"/>
        <w:framePr w:w="4741" w:h="8764" w:wrap="auto" w:vAnchor="page" w:hAnchor="page" w:x="6196" w:y="6241"/>
        <w:spacing w:line="249" w:lineRule="exact"/>
        <w:ind w:left="4" w:firstLine="360"/>
        <w:jc w:val="both"/>
        <w:textAlignment w:val="baseline"/>
        <w:rPr>
          <w:sz w:val="21"/>
          <w:szCs w:val="21"/>
        </w:rPr>
      </w:pPr>
      <w:r w:rsidRPr="002F27C4">
        <w:rPr>
          <w:sz w:val="21"/>
          <w:szCs w:val="21"/>
        </w:rPr>
        <w:t xml:space="preserve">A noninvasive approach of </w:t>
      </w:r>
      <w:proofErr w:type="spellStart"/>
      <w:r w:rsidRPr="002F27C4">
        <w:rPr>
          <w:sz w:val="21"/>
          <w:szCs w:val="21"/>
        </w:rPr>
        <w:t>transbronchial</w:t>
      </w:r>
      <w:proofErr w:type="spellEnd"/>
      <w:r w:rsidRPr="002F27C4">
        <w:rPr>
          <w:sz w:val="21"/>
          <w:szCs w:val="21"/>
        </w:rPr>
        <w:t xml:space="preserve"> biopsies provided a diagnosis in only 37 to 50% Of cases</w:t>
      </w:r>
      <w:r w:rsidRPr="00553AF5">
        <w:rPr>
          <w:sz w:val="21"/>
          <w:szCs w:val="21"/>
          <w:vertAlign w:val="superscript"/>
        </w:rPr>
        <w:t>(27)</w:t>
      </w:r>
      <w:r w:rsidRPr="002F27C4">
        <w:rPr>
          <w:sz w:val="21"/>
          <w:szCs w:val="21"/>
        </w:rPr>
        <w:t xml:space="preserve"> compared with V ATS peripheral lung biopsy which was as effective as open lung biopsy and provided a diagnosis in 90 to 95%</w:t>
      </w:r>
      <w:r w:rsidRPr="00553AF5">
        <w:rPr>
          <w:sz w:val="21"/>
          <w:szCs w:val="21"/>
          <w:vertAlign w:val="superscript"/>
        </w:rPr>
        <w:t xml:space="preserve">(28&amp;7). </w:t>
      </w:r>
      <w:r w:rsidRPr="002F27C4">
        <w:rPr>
          <w:sz w:val="21"/>
          <w:szCs w:val="21"/>
        </w:rPr>
        <w:t xml:space="preserve">In the present series VATS </w:t>
      </w:r>
      <w:proofErr w:type="spellStart"/>
      <w:r w:rsidRPr="002F27C4">
        <w:rPr>
          <w:sz w:val="21"/>
          <w:szCs w:val="21"/>
        </w:rPr>
        <w:t>excisional</w:t>
      </w:r>
      <w:proofErr w:type="spellEnd"/>
      <w:r w:rsidRPr="002F27C4">
        <w:rPr>
          <w:sz w:val="21"/>
          <w:szCs w:val="21"/>
        </w:rPr>
        <w:t xml:space="preserve"> lung biopsies were effective in 91.4%. Using CT scan for preoperative investigation of SPN, the potential to malignancy depended on old age, size of nodule, irregular surface, if growth pattern should undergo VATS </w:t>
      </w:r>
      <w:proofErr w:type="spellStart"/>
      <w:r w:rsidRPr="002F27C4">
        <w:rPr>
          <w:sz w:val="21"/>
          <w:szCs w:val="21"/>
        </w:rPr>
        <w:t>excisional</w:t>
      </w:r>
      <w:proofErr w:type="spellEnd"/>
      <w:r w:rsidRPr="002F27C4">
        <w:rPr>
          <w:sz w:val="21"/>
          <w:szCs w:val="21"/>
        </w:rPr>
        <w:t xml:space="preserve"> </w:t>
      </w:r>
      <w:proofErr w:type="spellStart"/>
      <w:r w:rsidRPr="002F27C4">
        <w:rPr>
          <w:sz w:val="21"/>
          <w:szCs w:val="21"/>
        </w:rPr>
        <w:t>biopy</w:t>
      </w:r>
      <w:proofErr w:type="spellEnd"/>
      <w:r w:rsidRPr="002F27C4">
        <w:rPr>
          <w:sz w:val="21"/>
          <w:szCs w:val="21"/>
        </w:rPr>
        <w:t xml:space="preserve">. Positron </w:t>
      </w:r>
      <w:r w:rsidR="00553AF5">
        <w:rPr>
          <w:sz w:val="21"/>
          <w:szCs w:val="21"/>
        </w:rPr>
        <w:t>emission</w:t>
      </w:r>
      <w:r w:rsidRPr="002F27C4">
        <w:rPr>
          <w:sz w:val="21"/>
          <w:szCs w:val="21"/>
        </w:rPr>
        <w:t xml:space="preserve"> tomography (PET scan is more accurate to detect the difference between benign and malignant </w:t>
      </w:r>
      <w:proofErr w:type="gramStart"/>
      <w:r w:rsidRPr="002F27C4">
        <w:rPr>
          <w:sz w:val="21"/>
          <w:szCs w:val="21"/>
        </w:rPr>
        <w:t>SPN</w:t>
      </w:r>
      <w:r w:rsidRPr="00553AF5">
        <w:rPr>
          <w:sz w:val="21"/>
          <w:szCs w:val="21"/>
          <w:vertAlign w:val="superscript"/>
        </w:rPr>
        <w:t>(</w:t>
      </w:r>
      <w:proofErr w:type="gramEnd"/>
      <w:r w:rsidRPr="00553AF5">
        <w:rPr>
          <w:sz w:val="21"/>
          <w:szCs w:val="21"/>
          <w:vertAlign w:val="superscript"/>
        </w:rPr>
        <w:t>29).</w:t>
      </w:r>
    </w:p>
    <w:p w:rsidR="00EE7075" w:rsidRDefault="00AF34E2">
      <w:pPr>
        <w:pStyle w:val="Style"/>
        <w:framePr w:w="4492" w:h="206" w:wrap="auto" w:hAnchor="margin" w:x="5429" w:y="15009"/>
        <w:spacing w:line="168" w:lineRule="exact"/>
        <w:ind w:left="628"/>
        <w:textAlignment w:val="baseline"/>
      </w:pPr>
      <w:r>
        <w:rPr>
          <w:sz w:val="15"/>
          <w:szCs w:val="15"/>
        </w:rPr>
        <w:t>Egyptian Journal of CHEST /60/3/ July, 2011</w:t>
      </w:r>
    </w:p>
    <w:p w:rsidR="00EE7075" w:rsidRDefault="00AF34E2">
      <w:pPr>
        <w:pStyle w:val="Style"/>
        <w:spacing w:line="1" w:lineRule="exact"/>
        <w:rPr>
          <w:sz w:val="22"/>
          <w:szCs w:val="22"/>
        </w:rPr>
        <w:sectPr w:rsidR="00EE7075" w:rsidSect="00AF34E2">
          <w:pgSz w:w="11907" w:h="16840"/>
          <w:pgMar w:top="860" w:right="1307" w:bottom="360" w:left="680" w:header="708" w:footer="708" w:gutter="0"/>
          <w:cols w:space="708"/>
          <w:docGrid w:linePitch="-1"/>
        </w:sectPr>
      </w:pPr>
      <w:r>
        <w:br w:type="page"/>
      </w:r>
    </w:p>
    <w:p w:rsidR="00EE7075" w:rsidRPr="0036083C" w:rsidRDefault="00AF34E2" w:rsidP="0036083C">
      <w:pPr>
        <w:pStyle w:val="Style"/>
        <w:framePr w:w="4488" w:h="1732" w:wrap="auto" w:vAnchor="page" w:hAnchor="page" w:x="1021" w:y="1216"/>
        <w:spacing w:line="240" w:lineRule="exact"/>
        <w:ind w:left="9" w:firstLine="571"/>
        <w:jc w:val="both"/>
        <w:textAlignment w:val="baseline"/>
        <w:rPr>
          <w:sz w:val="21"/>
          <w:szCs w:val="21"/>
        </w:rPr>
      </w:pPr>
      <w:r w:rsidRPr="0036083C">
        <w:rPr>
          <w:sz w:val="21"/>
          <w:szCs w:val="21"/>
        </w:rPr>
        <w:lastRenderedPageBreak/>
        <w:t xml:space="preserve">In the present study conversion to open thoracotomy was done in 8.7% of patients because of the inability to </w:t>
      </w:r>
      <w:proofErr w:type="gramStart"/>
      <w:r w:rsidRPr="0036083C">
        <w:rPr>
          <w:sz w:val="21"/>
          <w:szCs w:val="21"/>
        </w:rPr>
        <w:t>located</w:t>
      </w:r>
      <w:proofErr w:type="gramEnd"/>
      <w:r w:rsidRPr="0036083C">
        <w:rPr>
          <w:sz w:val="21"/>
          <w:szCs w:val="21"/>
        </w:rPr>
        <w:t xml:space="preserve"> the lesions </w:t>
      </w:r>
      <w:proofErr w:type="spellStart"/>
      <w:r w:rsidRPr="0036083C">
        <w:rPr>
          <w:sz w:val="21"/>
          <w:szCs w:val="21"/>
        </w:rPr>
        <w:t>thoracoscopically</w:t>
      </w:r>
      <w:proofErr w:type="spellEnd"/>
      <w:r w:rsidRPr="0036083C">
        <w:rPr>
          <w:sz w:val="21"/>
          <w:szCs w:val="21"/>
        </w:rPr>
        <w:t xml:space="preserve">. This in agreement with finding of several authors who reported conversion to thoracotomy in 5.4% to 20% because of failure of localization </w:t>
      </w:r>
      <w:r w:rsidRPr="0036083C">
        <w:rPr>
          <w:sz w:val="21"/>
          <w:szCs w:val="21"/>
          <w:vertAlign w:val="superscript"/>
        </w:rPr>
        <w:t>(10</w:t>
      </w:r>
      <w:proofErr w:type="gramStart"/>
      <w:r w:rsidRPr="0036083C">
        <w:rPr>
          <w:sz w:val="21"/>
          <w:szCs w:val="21"/>
          <w:vertAlign w:val="superscript"/>
        </w:rPr>
        <w:t>,30,31</w:t>
      </w:r>
      <w:proofErr w:type="gramEnd"/>
      <w:r w:rsidRPr="0036083C">
        <w:rPr>
          <w:sz w:val="21"/>
          <w:szCs w:val="21"/>
          <w:vertAlign w:val="superscript"/>
        </w:rPr>
        <w:t>).</w:t>
      </w:r>
    </w:p>
    <w:p w:rsidR="00EE7075" w:rsidRPr="0036083C" w:rsidRDefault="00AF34E2" w:rsidP="0036083C">
      <w:pPr>
        <w:pStyle w:val="Style"/>
        <w:framePr w:w="4483" w:h="2985" w:wrap="auto" w:vAnchor="page" w:hAnchor="page" w:x="1081" w:y="2956"/>
        <w:spacing w:line="225" w:lineRule="exact"/>
        <w:textAlignment w:val="baseline"/>
        <w:rPr>
          <w:b/>
          <w:bCs/>
          <w:sz w:val="21"/>
          <w:szCs w:val="21"/>
        </w:rPr>
      </w:pPr>
      <w:r w:rsidRPr="0036083C">
        <w:rPr>
          <w:b/>
          <w:bCs/>
          <w:sz w:val="21"/>
          <w:szCs w:val="21"/>
        </w:rPr>
        <w:t>VATS in Diffuse lung disease:</w:t>
      </w:r>
    </w:p>
    <w:p w:rsidR="00EE7075" w:rsidRPr="0036083C" w:rsidRDefault="00AF34E2" w:rsidP="0036083C">
      <w:pPr>
        <w:pStyle w:val="Style"/>
        <w:framePr w:w="4483" w:h="2985" w:wrap="auto" w:vAnchor="page" w:hAnchor="page" w:x="1081" w:y="2956"/>
        <w:spacing w:before="134" w:line="240" w:lineRule="exact"/>
        <w:ind w:left="4" w:firstLine="312"/>
        <w:jc w:val="both"/>
        <w:textAlignment w:val="baseline"/>
        <w:rPr>
          <w:sz w:val="21"/>
          <w:szCs w:val="21"/>
        </w:rPr>
      </w:pPr>
      <w:r w:rsidRPr="0036083C">
        <w:rPr>
          <w:sz w:val="21"/>
          <w:szCs w:val="21"/>
        </w:rPr>
        <w:t xml:space="preserve">Current guidelines recommend surgical lung biopsy for diagnosis of interstitial lung diseases (ILDs) in selected </w:t>
      </w:r>
      <w:proofErr w:type="gramStart"/>
      <w:r w:rsidRPr="0036083C">
        <w:rPr>
          <w:sz w:val="21"/>
          <w:szCs w:val="21"/>
        </w:rPr>
        <w:t>patients</w:t>
      </w:r>
      <w:r w:rsidRPr="0036083C">
        <w:rPr>
          <w:sz w:val="21"/>
          <w:szCs w:val="21"/>
          <w:vertAlign w:val="superscript"/>
        </w:rPr>
        <w:t>(</w:t>
      </w:r>
      <w:proofErr w:type="gramEnd"/>
      <w:r w:rsidRPr="0036083C">
        <w:rPr>
          <w:sz w:val="21"/>
          <w:szCs w:val="21"/>
          <w:vertAlign w:val="superscript"/>
        </w:rPr>
        <w:t>32).</w:t>
      </w:r>
    </w:p>
    <w:p w:rsidR="00EE7075" w:rsidRPr="0036083C" w:rsidRDefault="00AF34E2" w:rsidP="0036083C">
      <w:pPr>
        <w:pStyle w:val="Style"/>
        <w:framePr w:w="4483" w:h="2985" w:wrap="auto" w:vAnchor="page" w:hAnchor="page" w:x="1081" w:y="2956"/>
        <w:spacing w:before="134" w:line="240" w:lineRule="exact"/>
        <w:ind w:left="4" w:firstLine="312"/>
        <w:jc w:val="both"/>
        <w:textAlignment w:val="baseline"/>
        <w:rPr>
          <w:sz w:val="21"/>
          <w:szCs w:val="21"/>
        </w:rPr>
      </w:pPr>
      <w:proofErr w:type="spellStart"/>
      <w:r w:rsidRPr="0036083C">
        <w:rPr>
          <w:sz w:val="21"/>
          <w:szCs w:val="21"/>
        </w:rPr>
        <w:t>Bensard</w:t>
      </w:r>
      <w:proofErr w:type="spellEnd"/>
      <w:r w:rsidRPr="0036083C">
        <w:rPr>
          <w:sz w:val="21"/>
          <w:szCs w:val="21"/>
        </w:rPr>
        <w:t xml:space="preserve"> et al. and Mary et al reported that VATS stapled wedge resection was as safe and as effective as open lung biopsy in the diagnosis of interstitial lung disease; the post operative recovery period, complications and hospital stay were substantially reduced in those undergoing </w:t>
      </w:r>
      <w:proofErr w:type="gramStart"/>
      <w:r w:rsidRPr="0036083C">
        <w:rPr>
          <w:sz w:val="21"/>
          <w:szCs w:val="21"/>
          <w:vertAlign w:val="superscript"/>
        </w:rPr>
        <w:t>VATS(</w:t>
      </w:r>
      <w:proofErr w:type="gramEnd"/>
      <w:r w:rsidRPr="0036083C">
        <w:rPr>
          <w:sz w:val="21"/>
          <w:szCs w:val="21"/>
          <w:vertAlign w:val="superscript"/>
        </w:rPr>
        <w:t>28,32</w:t>
      </w:r>
      <w:r w:rsidRPr="0036083C">
        <w:rPr>
          <w:sz w:val="21"/>
          <w:szCs w:val="21"/>
        </w:rPr>
        <w:t>).</w:t>
      </w:r>
    </w:p>
    <w:p w:rsidR="00EE7075" w:rsidRPr="0036083C" w:rsidRDefault="00AF34E2" w:rsidP="002347B6">
      <w:pPr>
        <w:pStyle w:val="Style"/>
        <w:framePr w:w="4756" w:h="1608" w:wrap="auto" w:vAnchor="page" w:hAnchor="page" w:x="676" w:y="5671"/>
        <w:spacing w:line="249" w:lineRule="exact"/>
        <w:ind w:left="4" w:right="33" w:firstLine="422"/>
        <w:jc w:val="both"/>
        <w:textAlignment w:val="baseline"/>
        <w:rPr>
          <w:sz w:val="21"/>
          <w:szCs w:val="21"/>
        </w:rPr>
      </w:pPr>
      <w:r w:rsidRPr="0036083C">
        <w:rPr>
          <w:sz w:val="21"/>
          <w:szCs w:val="21"/>
        </w:rPr>
        <w:t xml:space="preserve">The mean operative time in our cases was 67.9 min which is matched with </w:t>
      </w:r>
      <w:proofErr w:type="spellStart"/>
      <w:r w:rsidRPr="0036083C">
        <w:rPr>
          <w:sz w:val="21"/>
          <w:szCs w:val="21"/>
        </w:rPr>
        <w:t>Chanin</w:t>
      </w:r>
      <w:proofErr w:type="spellEnd"/>
      <w:r w:rsidRPr="0036083C">
        <w:rPr>
          <w:sz w:val="21"/>
          <w:szCs w:val="21"/>
        </w:rPr>
        <w:t xml:space="preserve"> and </w:t>
      </w:r>
      <w:proofErr w:type="spellStart"/>
      <w:r w:rsidRPr="0036083C">
        <w:rPr>
          <w:sz w:val="21"/>
          <w:szCs w:val="21"/>
        </w:rPr>
        <w:t>Wiroj</w:t>
      </w:r>
      <w:proofErr w:type="spellEnd"/>
      <w:r w:rsidRPr="0036083C">
        <w:rPr>
          <w:sz w:val="21"/>
          <w:szCs w:val="21"/>
        </w:rPr>
        <w:t xml:space="preserve"> and Adel et </w:t>
      </w:r>
      <w:proofErr w:type="gramStart"/>
      <w:r w:rsidRPr="0036083C">
        <w:rPr>
          <w:sz w:val="21"/>
          <w:szCs w:val="21"/>
        </w:rPr>
        <w:t>al</w:t>
      </w:r>
      <w:r w:rsidRPr="0036083C">
        <w:rPr>
          <w:sz w:val="21"/>
          <w:szCs w:val="21"/>
          <w:vertAlign w:val="superscript"/>
        </w:rPr>
        <w:t>(</w:t>
      </w:r>
      <w:proofErr w:type="gramEnd"/>
      <w:r w:rsidRPr="0036083C">
        <w:rPr>
          <w:sz w:val="21"/>
          <w:szCs w:val="21"/>
          <w:vertAlign w:val="superscript"/>
        </w:rPr>
        <w:t>7,8),</w:t>
      </w:r>
      <w:r w:rsidRPr="0036083C">
        <w:rPr>
          <w:sz w:val="21"/>
          <w:szCs w:val="21"/>
        </w:rPr>
        <w:t xml:space="preserve"> and in both studies, it is shown that operative time is not more than that required for thoracotomy.</w:t>
      </w:r>
    </w:p>
    <w:p w:rsidR="00C22707" w:rsidRPr="0036083C" w:rsidRDefault="00C22707" w:rsidP="002347B6">
      <w:pPr>
        <w:pStyle w:val="Style"/>
        <w:framePr w:w="4756" w:h="1608" w:wrap="auto" w:vAnchor="page" w:hAnchor="page" w:x="676" w:y="5671"/>
        <w:spacing w:line="374" w:lineRule="exact"/>
        <w:ind w:left="4"/>
        <w:textAlignment w:val="baseline"/>
        <w:rPr>
          <w:sz w:val="21"/>
          <w:szCs w:val="21"/>
        </w:rPr>
      </w:pPr>
    </w:p>
    <w:p w:rsidR="00EE7075" w:rsidRPr="0036083C" w:rsidRDefault="00AF34E2" w:rsidP="002347B6">
      <w:pPr>
        <w:pStyle w:val="Style"/>
        <w:framePr w:w="4756" w:h="1608" w:wrap="auto" w:vAnchor="page" w:hAnchor="page" w:x="676" w:y="5671"/>
        <w:spacing w:line="225" w:lineRule="exact"/>
        <w:textAlignment w:val="baseline"/>
        <w:rPr>
          <w:b/>
          <w:bCs/>
          <w:sz w:val="21"/>
          <w:szCs w:val="21"/>
        </w:rPr>
      </w:pPr>
      <w:r w:rsidRPr="0036083C">
        <w:rPr>
          <w:b/>
          <w:bCs/>
          <w:sz w:val="21"/>
          <w:szCs w:val="21"/>
        </w:rPr>
        <w:t xml:space="preserve">VATS </w:t>
      </w:r>
      <w:proofErr w:type="spellStart"/>
      <w:r w:rsidRPr="0036083C">
        <w:rPr>
          <w:b/>
          <w:bCs/>
          <w:sz w:val="21"/>
          <w:szCs w:val="21"/>
        </w:rPr>
        <w:t>Decortication</w:t>
      </w:r>
      <w:proofErr w:type="spellEnd"/>
      <w:r w:rsidRPr="0036083C">
        <w:rPr>
          <w:b/>
          <w:bCs/>
          <w:sz w:val="21"/>
          <w:szCs w:val="21"/>
        </w:rPr>
        <w:t>:</w:t>
      </w:r>
    </w:p>
    <w:p w:rsidR="00EE7075" w:rsidRPr="0036083C" w:rsidRDefault="00AF34E2" w:rsidP="00A92B87">
      <w:pPr>
        <w:pStyle w:val="Style"/>
        <w:framePr w:w="4966" w:h="7471" w:wrap="auto" w:vAnchor="page" w:hAnchor="page" w:x="676" w:y="7441"/>
        <w:spacing w:line="254" w:lineRule="exact"/>
        <w:ind w:left="9" w:firstLine="240"/>
        <w:jc w:val="both"/>
        <w:textAlignment w:val="baseline"/>
        <w:rPr>
          <w:sz w:val="21"/>
          <w:szCs w:val="21"/>
        </w:rPr>
      </w:pPr>
      <w:r w:rsidRPr="0036083C">
        <w:rPr>
          <w:sz w:val="21"/>
          <w:szCs w:val="21"/>
        </w:rPr>
        <w:t xml:space="preserve">In the present series, we include only patients in stage II </w:t>
      </w:r>
      <w:proofErr w:type="spellStart"/>
      <w:r w:rsidRPr="0036083C">
        <w:rPr>
          <w:sz w:val="21"/>
          <w:szCs w:val="21"/>
        </w:rPr>
        <w:t>Empyema</w:t>
      </w:r>
      <w:proofErr w:type="spellEnd"/>
      <w:r w:rsidRPr="0036083C">
        <w:rPr>
          <w:sz w:val="21"/>
          <w:szCs w:val="21"/>
        </w:rPr>
        <w:t xml:space="preserve"> (fibro-purulent phase) and if the clinical and radiological data are highly indicative of organized </w:t>
      </w:r>
      <w:proofErr w:type="spellStart"/>
      <w:r w:rsidRPr="0036083C">
        <w:rPr>
          <w:sz w:val="21"/>
          <w:szCs w:val="21"/>
        </w:rPr>
        <w:t>empyema</w:t>
      </w:r>
      <w:proofErr w:type="spellEnd"/>
      <w:r w:rsidRPr="0036083C">
        <w:rPr>
          <w:sz w:val="21"/>
          <w:szCs w:val="21"/>
        </w:rPr>
        <w:t>, patient were scheduled for thoracotomy.</w:t>
      </w:r>
    </w:p>
    <w:p w:rsidR="00EE7075" w:rsidRPr="0036083C" w:rsidRDefault="00AF34E2" w:rsidP="00A92B87">
      <w:pPr>
        <w:pStyle w:val="Style"/>
        <w:framePr w:w="4966" w:h="7471" w:wrap="auto" w:vAnchor="page" w:hAnchor="page" w:x="676" w:y="7441"/>
        <w:spacing w:before="134" w:line="240" w:lineRule="exact"/>
        <w:ind w:left="4" w:firstLine="312"/>
        <w:jc w:val="both"/>
        <w:textAlignment w:val="baseline"/>
        <w:rPr>
          <w:sz w:val="21"/>
          <w:szCs w:val="21"/>
        </w:rPr>
      </w:pPr>
      <w:proofErr w:type="spellStart"/>
      <w:r w:rsidRPr="0036083C">
        <w:rPr>
          <w:sz w:val="21"/>
          <w:szCs w:val="21"/>
        </w:rPr>
        <w:t>Chanin</w:t>
      </w:r>
      <w:proofErr w:type="spellEnd"/>
      <w:r w:rsidRPr="0036083C">
        <w:rPr>
          <w:sz w:val="21"/>
          <w:szCs w:val="21"/>
        </w:rPr>
        <w:t xml:space="preserve"> and </w:t>
      </w:r>
      <w:proofErr w:type="spellStart"/>
      <w:proofErr w:type="gramStart"/>
      <w:r w:rsidRPr="0036083C">
        <w:rPr>
          <w:sz w:val="21"/>
          <w:szCs w:val="21"/>
        </w:rPr>
        <w:t>Wiroj</w:t>
      </w:r>
      <w:proofErr w:type="spellEnd"/>
      <w:r w:rsidRPr="002347B6">
        <w:rPr>
          <w:sz w:val="21"/>
          <w:szCs w:val="21"/>
          <w:vertAlign w:val="superscript"/>
        </w:rPr>
        <w:t>(</w:t>
      </w:r>
      <w:proofErr w:type="gramEnd"/>
      <w:r w:rsidRPr="002347B6">
        <w:rPr>
          <w:sz w:val="21"/>
          <w:szCs w:val="21"/>
          <w:vertAlign w:val="superscript"/>
        </w:rPr>
        <w:t>7)</w:t>
      </w:r>
      <w:r w:rsidRPr="0036083C">
        <w:rPr>
          <w:sz w:val="21"/>
          <w:szCs w:val="21"/>
        </w:rPr>
        <w:t xml:space="preserve">, was found that VATS should be performed instantly in clot </w:t>
      </w:r>
      <w:proofErr w:type="spellStart"/>
      <w:r w:rsidRPr="0036083C">
        <w:rPr>
          <w:sz w:val="21"/>
          <w:szCs w:val="21"/>
        </w:rPr>
        <w:t>hemothorax</w:t>
      </w:r>
      <w:proofErr w:type="spellEnd"/>
      <w:r w:rsidRPr="0036083C">
        <w:rPr>
          <w:sz w:val="21"/>
          <w:szCs w:val="21"/>
        </w:rPr>
        <w:t xml:space="preserve"> while in cases of </w:t>
      </w:r>
      <w:proofErr w:type="spellStart"/>
      <w:r w:rsidRPr="0036083C">
        <w:rPr>
          <w:sz w:val="21"/>
          <w:szCs w:val="21"/>
        </w:rPr>
        <w:t>Empyema</w:t>
      </w:r>
      <w:proofErr w:type="spellEnd"/>
      <w:r w:rsidRPr="0036083C">
        <w:rPr>
          <w:sz w:val="21"/>
          <w:szCs w:val="21"/>
        </w:rPr>
        <w:t xml:space="preserve"> </w:t>
      </w:r>
      <w:proofErr w:type="spellStart"/>
      <w:r w:rsidRPr="0036083C">
        <w:rPr>
          <w:sz w:val="21"/>
          <w:szCs w:val="21"/>
        </w:rPr>
        <w:t>thoracis</w:t>
      </w:r>
      <w:proofErr w:type="spellEnd"/>
      <w:r w:rsidRPr="0036083C">
        <w:rPr>
          <w:sz w:val="21"/>
          <w:szCs w:val="21"/>
        </w:rPr>
        <w:t>, it should be perform within 2-4 weeks after diagnosis.</w:t>
      </w:r>
    </w:p>
    <w:p w:rsidR="00EE7075" w:rsidRPr="0036083C" w:rsidRDefault="00AF34E2" w:rsidP="00A92B87">
      <w:pPr>
        <w:pStyle w:val="Style"/>
        <w:framePr w:w="4966" w:h="7471" w:wrap="auto" w:vAnchor="page" w:hAnchor="page" w:x="676" w:y="7441"/>
        <w:spacing w:before="129" w:line="244" w:lineRule="exact"/>
        <w:ind w:left="4" w:right="75" w:firstLine="244"/>
        <w:jc w:val="both"/>
        <w:textAlignment w:val="baseline"/>
        <w:rPr>
          <w:sz w:val="21"/>
          <w:szCs w:val="21"/>
        </w:rPr>
      </w:pPr>
      <w:r w:rsidRPr="0036083C">
        <w:rPr>
          <w:sz w:val="21"/>
          <w:szCs w:val="21"/>
        </w:rPr>
        <w:t xml:space="preserve">15 % of patients required conversion to </w:t>
      </w:r>
      <w:proofErr w:type="gramStart"/>
      <w:r w:rsidRPr="0036083C">
        <w:rPr>
          <w:sz w:val="21"/>
          <w:szCs w:val="21"/>
        </w:rPr>
        <w:t>thoracotomy ,in</w:t>
      </w:r>
      <w:proofErr w:type="gramEnd"/>
      <w:r w:rsidRPr="0036083C">
        <w:rPr>
          <w:sz w:val="21"/>
          <w:szCs w:val="21"/>
        </w:rPr>
        <w:t xml:space="preserve"> agreement with finding of other </w:t>
      </w:r>
      <w:proofErr w:type="spellStart"/>
      <w:r w:rsidRPr="0036083C">
        <w:rPr>
          <w:sz w:val="21"/>
          <w:szCs w:val="21"/>
        </w:rPr>
        <w:t>authers</w:t>
      </w:r>
      <w:proofErr w:type="spellEnd"/>
      <w:r w:rsidRPr="0036083C">
        <w:rPr>
          <w:sz w:val="21"/>
          <w:szCs w:val="21"/>
        </w:rPr>
        <w:t xml:space="preserve"> who report a conversion rate of 10% to 40</w:t>
      </w:r>
      <w:r w:rsidRPr="002347B6">
        <w:rPr>
          <w:sz w:val="21"/>
          <w:szCs w:val="21"/>
          <w:vertAlign w:val="superscript"/>
        </w:rPr>
        <w:t>%(7,33-35)</w:t>
      </w:r>
      <w:r w:rsidRPr="0036083C">
        <w:rPr>
          <w:sz w:val="21"/>
          <w:szCs w:val="21"/>
        </w:rPr>
        <w:t xml:space="preserve">. </w:t>
      </w:r>
      <w:proofErr w:type="gramStart"/>
      <w:r w:rsidRPr="0036083C">
        <w:rPr>
          <w:sz w:val="21"/>
          <w:szCs w:val="21"/>
        </w:rPr>
        <w:t xml:space="preserve">Contraindication </w:t>
      </w:r>
      <w:r w:rsidR="00C22707" w:rsidRPr="0036083C">
        <w:rPr>
          <w:sz w:val="21"/>
          <w:szCs w:val="21"/>
        </w:rPr>
        <w:t xml:space="preserve"> </w:t>
      </w:r>
      <w:r w:rsidRPr="0036083C">
        <w:rPr>
          <w:sz w:val="21"/>
          <w:szCs w:val="21"/>
        </w:rPr>
        <w:t>to</w:t>
      </w:r>
      <w:proofErr w:type="gramEnd"/>
      <w:r w:rsidRPr="0036083C">
        <w:rPr>
          <w:sz w:val="21"/>
          <w:szCs w:val="21"/>
        </w:rPr>
        <w:t xml:space="preserve"> </w:t>
      </w:r>
      <w:r w:rsidR="00C22707" w:rsidRPr="0036083C">
        <w:rPr>
          <w:sz w:val="21"/>
          <w:szCs w:val="21"/>
        </w:rPr>
        <w:t xml:space="preserve"> </w:t>
      </w:r>
      <w:r w:rsidRPr="0036083C">
        <w:rPr>
          <w:sz w:val="21"/>
          <w:szCs w:val="21"/>
        </w:rPr>
        <w:t xml:space="preserve">VATS </w:t>
      </w:r>
      <w:r w:rsidR="00C22707" w:rsidRPr="0036083C">
        <w:rPr>
          <w:sz w:val="21"/>
          <w:szCs w:val="21"/>
        </w:rPr>
        <w:t xml:space="preserve"> </w:t>
      </w:r>
      <w:proofErr w:type="spellStart"/>
      <w:r w:rsidRPr="0036083C">
        <w:rPr>
          <w:sz w:val="21"/>
          <w:szCs w:val="21"/>
        </w:rPr>
        <w:t>decortication</w:t>
      </w:r>
      <w:proofErr w:type="spellEnd"/>
    </w:p>
    <w:p w:rsidR="00EE7075" w:rsidRPr="0036083C" w:rsidRDefault="00AF34E2" w:rsidP="00A92B87">
      <w:pPr>
        <w:pStyle w:val="Style"/>
        <w:framePr w:w="4966" w:h="7471" w:wrap="auto" w:vAnchor="page" w:hAnchor="page" w:x="676" w:y="7441"/>
        <w:spacing w:before="24" w:line="249" w:lineRule="exact"/>
        <w:ind w:left="4"/>
        <w:jc w:val="both"/>
        <w:textAlignment w:val="baseline"/>
        <w:rPr>
          <w:sz w:val="21"/>
          <w:szCs w:val="21"/>
        </w:rPr>
      </w:pPr>
      <w:proofErr w:type="gramStart"/>
      <w:r w:rsidRPr="0036083C">
        <w:rPr>
          <w:sz w:val="21"/>
          <w:szCs w:val="21"/>
        </w:rPr>
        <w:t>include</w:t>
      </w:r>
      <w:proofErr w:type="gramEnd"/>
      <w:r w:rsidRPr="0036083C">
        <w:rPr>
          <w:sz w:val="21"/>
          <w:szCs w:val="21"/>
        </w:rPr>
        <w:t xml:space="preserve"> the unsuitable general condition of patients with severe sepsis and significant </w:t>
      </w:r>
      <w:proofErr w:type="spellStart"/>
      <w:r w:rsidRPr="0036083C">
        <w:rPr>
          <w:sz w:val="21"/>
          <w:szCs w:val="21"/>
        </w:rPr>
        <w:t>parenchymal</w:t>
      </w:r>
      <w:proofErr w:type="spellEnd"/>
      <w:r w:rsidRPr="0036083C">
        <w:rPr>
          <w:sz w:val="21"/>
          <w:szCs w:val="21"/>
        </w:rPr>
        <w:t xml:space="preserve"> disease in the lung for decortications.</w:t>
      </w:r>
    </w:p>
    <w:p w:rsidR="00C22707" w:rsidRPr="0036083C" w:rsidRDefault="00C22707" w:rsidP="00A92B87">
      <w:pPr>
        <w:pStyle w:val="Style"/>
        <w:framePr w:w="4966" w:h="7471" w:wrap="auto" w:vAnchor="page" w:hAnchor="page" w:x="676" w:y="7441"/>
        <w:spacing w:line="374" w:lineRule="exact"/>
        <w:ind w:left="4"/>
        <w:jc w:val="both"/>
        <w:textAlignment w:val="baseline"/>
        <w:rPr>
          <w:sz w:val="21"/>
          <w:szCs w:val="21"/>
        </w:rPr>
      </w:pPr>
    </w:p>
    <w:p w:rsidR="00EE7075" w:rsidRPr="00A92B87" w:rsidRDefault="00AF34E2" w:rsidP="00A92B87">
      <w:pPr>
        <w:pStyle w:val="Style"/>
        <w:framePr w:w="4966" w:h="7471" w:wrap="auto" w:vAnchor="page" w:hAnchor="page" w:x="676" w:y="7441"/>
        <w:spacing w:line="374" w:lineRule="exact"/>
        <w:ind w:left="4"/>
        <w:jc w:val="both"/>
        <w:textAlignment w:val="baseline"/>
        <w:rPr>
          <w:b/>
          <w:bCs/>
          <w:sz w:val="21"/>
          <w:szCs w:val="21"/>
        </w:rPr>
      </w:pPr>
      <w:r w:rsidRPr="00A92B87">
        <w:rPr>
          <w:b/>
          <w:bCs/>
          <w:sz w:val="21"/>
          <w:szCs w:val="21"/>
        </w:rPr>
        <w:t xml:space="preserve">VATS for </w:t>
      </w:r>
      <w:proofErr w:type="spellStart"/>
      <w:r w:rsidRPr="00A92B87">
        <w:rPr>
          <w:b/>
          <w:bCs/>
          <w:sz w:val="21"/>
          <w:szCs w:val="21"/>
        </w:rPr>
        <w:t>mediastinal</w:t>
      </w:r>
      <w:proofErr w:type="spellEnd"/>
      <w:r w:rsidRPr="00A92B87">
        <w:rPr>
          <w:b/>
          <w:bCs/>
          <w:sz w:val="21"/>
          <w:szCs w:val="21"/>
        </w:rPr>
        <w:t xml:space="preserve"> Tumors:</w:t>
      </w:r>
    </w:p>
    <w:p w:rsidR="00EE7075" w:rsidRPr="0036083C" w:rsidRDefault="00C22707" w:rsidP="00A92B87">
      <w:pPr>
        <w:pStyle w:val="Style"/>
        <w:framePr w:w="4966" w:h="7471" w:wrap="auto" w:vAnchor="page" w:hAnchor="page" w:x="676" w:y="7441"/>
        <w:spacing w:before="24" w:line="249" w:lineRule="exact"/>
        <w:ind w:left="4"/>
        <w:jc w:val="both"/>
        <w:textAlignment w:val="baseline"/>
        <w:rPr>
          <w:sz w:val="21"/>
          <w:szCs w:val="21"/>
        </w:rPr>
      </w:pPr>
      <w:r w:rsidRPr="0036083C">
        <w:rPr>
          <w:sz w:val="21"/>
          <w:szCs w:val="21"/>
        </w:rPr>
        <w:tab/>
        <w:t xml:space="preserve">Alberto </w:t>
      </w:r>
      <w:r w:rsidRPr="0036083C">
        <w:rPr>
          <w:sz w:val="21"/>
          <w:szCs w:val="21"/>
        </w:rPr>
        <w:tab/>
        <w:t xml:space="preserve">et </w:t>
      </w:r>
      <w:proofErr w:type="gramStart"/>
      <w:r w:rsidRPr="0036083C">
        <w:rPr>
          <w:sz w:val="21"/>
          <w:szCs w:val="21"/>
        </w:rPr>
        <w:t>al</w:t>
      </w:r>
      <w:r w:rsidRPr="002347B6">
        <w:rPr>
          <w:sz w:val="21"/>
          <w:szCs w:val="21"/>
          <w:vertAlign w:val="superscript"/>
        </w:rPr>
        <w:t>(</w:t>
      </w:r>
      <w:proofErr w:type="gramEnd"/>
      <w:r w:rsidRPr="002347B6">
        <w:rPr>
          <w:sz w:val="21"/>
          <w:szCs w:val="21"/>
          <w:vertAlign w:val="superscript"/>
        </w:rPr>
        <w:t>36)</w:t>
      </w:r>
      <w:r w:rsidRPr="0036083C">
        <w:rPr>
          <w:sz w:val="21"/>
          <w:szCs w:val="21"/>
        </w:rPr>
        <w:t xml:space="preserve"> </w:t>
      </w:r>
      <w:r w:rsidRPr="0036083C">
        <w:rPr>
          <w:sz w:val="21"/>
          <w:szCs w:val="21"/>
        </w:rPr>
        <w:tab/>
        <w:t xml:space="preserve">suggest that Well </w:t>
      </w:r>
      <w:r w:rsidR="00AF34E2" w:rsidRPr="0036083C">
        <w:rPr>
          <w:sz w:val="21"/>
          <w:szCs w:val="21"/>
        </w:rPr>
        <w:t xml:space="preserve">circumscribed tumors smaller than 3 </w:t>
      </w:r>
      <w:proofErr w:type="spellStart"/>
      <w:r w:rsidR="00AF34E2" w:rsidRPr="0036083C">
        <w:rPr>
          <w:sz w:val="21"/>
          <w:szCs w:val="21"/>
        </w:rPr>
        <w:t>em</w:t>
      </w:r>
      <w:proofErr w:type="spellEnd"/>
      <w:r w:rsidR="00AF34E2" w:rsidRPr="0036083C">
        <w:rPr>
          <w:sz w:val="21"/>
          <w:szCs w:val="21"/>
        </w:rPr>
        <w:t xml:space="preserve"> without evidence of chest wall or bony invasion can be approached </w:t>
      </w:r>
      <w:proofErr w:type="spellStart"/>
      <w:r w:rsidR="00AF34E2" w:rsidRPr="0036083C">
        <w:rPr>
          <w:sz w:val="21"/>
          <w:szCs w:val="21"/>
        </w:rPr>
        <w:t>thoracoscopically</w:t>
      </w:r>
      <w:proofErr w:type="spellEnd"/>
      <w:r w:rsidR="00AF34E2" w:rsidRPr="0036083C">
        <w:rPr>
          <w:sz w:val="21"/>
          <w:szCs w:val="21"/>
        </w:rPr>
        <w:t xml:space="preserve">. On the other hand Akihiko et </w:t>
      </w:r>
      <w:proofErr w:type="gramStart"/>
      <w:r w:rsidR="00AF34E2" w:rsidRPr="0036083C">
        <w:rPr>
          <w:sz w:val="21"/>
          <w:szCs w:val="21"/>
        </w:rPr>
        <w:t>al</w:t>
      </w:r>
      <w:r w:rsidR="00AF34E2" w:rsidRPr="00A92B87">
        <w:rPr>
          <w:sz w:val="21"/>
          <w:szCs w:val="21"/>
          <w:vertAlign w:val="superscript"/>
        </w:rPr>
        <w:t>(</w:t>
      </w:r>
      <w:proofErr w:type="gramEnd"/>
      <w:r w:rsidR="00AF34E2" w:rsidRPr="00A92B87">
        <w:rPr>
          <w:sz w:val="21"/>
          <w:szCs w:val="21"/>
          <w:vertAlign w:val="superscript"/>
        </w:rPr>
        <w:t>37)</w:t>
      </w:r>
      <w:r w:rsidR="00AF34E2" w:rsidRPr="0036083C">
        <w:rPr>
          <w:sz w:val="21"/>
          <w:szCs w:val="21"/>
        </w:rPr>
        <w:t xml:space="preserve"> assumed that all small (probably under 6 </w:t>
      </w:r>
      <w:r w:rsidRPr="0036083C">
        <w:rPr>
          <w:sz w:val="21"/>
          <w:szCs w:val="21"/>
        </w:rPr>
        <w:t>c</w:t>
      </w:r>
      <w:r w:rsidR="00AF34E2" w:rsidRPr="0036083C">
        <w:rPr>
          <w:sz w:val="21"/>
          <w:szCs w:val="21"/>
        </w:rPr>
        <w:t xml:space="preserve">m) </w:t>
      </w:r>
      <w:proofErr w:type="spellStart"/>
      <w:r w:rsidR="00AF34E2" w:rsidRPr="0036083C">
        <w:rPr>
          <w:sz w:val="21"/>
          <w:szCs w:val="21"/>
        </w:rPr>
        <w:t>mediastinal</w:t>
      </w:r>
      <w:proofErr w:type="spellEnd"/>
      <w:r w:rsidR="00AF34E2" w:rsidRPr="0036083C">
        <w:rPr>
          <w:sz w:val="21"/>
          <w:szCs w:val="21"/>
        </w:rPr>
        <w:t xml:space="preserve"> </w:t>
      </w:r>
      <w:proofErr w:type="spellStart"/>
      <w:r w:rsidR="00AF34E2" w:rsidRPr="0036083C">
        <w:rPr>
          <w:sz w:val="21"/>
          <w:szCs w:val="21"/>
        </w:rPr>
        <w:t>neurogenic</w:t>
      </w:r>
      <w:proofErr w:type="spellEnd"/>
      <w:r w:rsidR="00AF34E2" w:rsidRPr="0036083C">
        <w:rPr>
          <w:sz w:val="21"/>
          <w:szCs w:val="21"/>
        </w:rPr>
        <w:t xml:space="preserve"> tumors not of the dumbbell type or without evidence of </w:t>
      </w:r>
      <w:proofErr w:type="spellStart"/>
      <w:r w:rsidR="00AF34E2" w:rsidRPr="0036083C">
        <w:rPr>
          <w:sz w:val="21"/>
          <w:szCs w:val="21"/>
        </w:rPr>
        <w:t>intraspinal</w:t>
      </w:r>
      <w:proofErr w:type="spellEnd"/>
      <w:r w:rsidR="00AF34E2" w:rsidRPr="0036083C">
        <w:rPr>
          <w:sz w:val="21"/>
          <w:szCs w:val="21"/>
        </w:rPr>
        <w:t xml:space="preserve"> invasion are good indications for VATS.</w:t>
      </w:r>
    </w:p>
    <w:p w:rsidR="00EE7075" w:rsidRPr="0036083C" w:rsidRDefault="00AF34E2" w:rsidP="00A92B87">
      <w:pPr>
        <w:pStyle w:val="Style"/>
        <w:framePr w:w="5086" w:h="518" w:wrap="auto" w:vAnchor="page" w:hAnchor="page" w:x="541" w:y="14446"/>
        <w:spacing w:line="240" w:lineRule="exact"/>
        <w:ind w:left="9" w:firstLine="571"/>
        <w:jc w:val="both"/>
        <w:textAlignment w:val="baseline"/>
        <w:rPr>
          <w:sz w:val="21"/>
          <w:szCs w:val="21"/>
        </w:rPr>
      </w:pPr>
      <w:r w:rsidRPr="0036083C">
        <w:rPr>
          <w:sz w:val="21"/>
          <w:szCs w:val="21"/>
        </w:rPr>
        <w:t xml:space="preserve">In the present study the 3 </w:t>
      </w:r>
      <w:proofErr w:type="spellStart"/>
      <w:r w:rsidRPr="0036083C">
        <w:rPr>
          <w:sz w:val="21"/>
          <w:szCs w:val="21"/>
        </w:rPr>
        <w:t>neurogenic</w:t>
      </w:r>
      <w:proofErr w:type="spellEnd"/>
      <w:r w:rsidRPr="0036083C">
        <w:rPr>
          <w:sz w:val="21"/>
          <w:szCs w:val="21"/>
        </w:rPr>
        <w:t xml:space="preserve"> </w:t>
      </w:r>
      <w:r w:rsidR="00C22707" w:rsidRPr="0036083C">
        <w:rPr>
          <w:sz w:val="21"/>
          <w:szCs w:val="21"/>
        </w:rPr>
        <w:br/>
      </w:r>
      <w:r w:rsidRPr="0036083C">
        <w:rPr>
          <w:sz w:val="21"/>
          <w:szCs w:val="21"/>
        </w:rPr>
        <w:t xml:space="preserve">tumors </w:t>
      </w:r>
      <w:r w:rsidR="00C22707" w:rsidRPr="0036083C">
        <w:rPr>
          <w:sz w:val="21"/>
          <w:szCs w:val="21"/>
        </w:rPr>
        <w:t xml:space="preserve">  </w:t>
      </w:r>
      <w:r w:rsidRPr="0036083C">
        <w:rPr>
          <w:sz w:val="21"/>
          <w:szCs w:val="21"/>
        </w:rPr>
        <w:t xml:space="preserve">which </w:t>
      </w:r>
      <w:r w:rsidR="00C22707" w:rsidRPr="0036083C">
        <w:rPr>
          <w:sz w:val="21"/>
          <w:szCs w:val="21"/>
        </w:rPr>
        <w:t xml:space="preserve">   </w:t>
      </w:r>
      <w:r w:rsidRPr="0036083C">
        <w:rPr>
          <w:sz w:val="21"/>
          <w:szCs w:val="21"/>
        </w:rPr>
        <w:t xml:space="preserve">excised </w:t>
      </w:r>
      <w:r w:rsidR="00C22707" w:rsidRPr="0036083C">
        <w:rPr>
          <w:sz w:val="21"/>
          <w:szCs w:val="21"/>
        </w:rPr>
        <w:t xml:space="preserve">   </w:t>
      </w:r>
      <w:proofErr w:type="spellStart"/>
      <w:r w:rsidRPr="0036083C">
        <w:rPr>
          <w:sz w:val="21"/>
          <w:szCs w:val="21"/>
        </w:rPr>
        <w:t>thoracoscopically</w:t>
      </w:r>
      <w:proofErr w:type="spellEnd"/>
      <w:r w:rsidRPr="0036083C">
        <w:rPr>
          <w:sz w:val="21"/>
          <w:szCs w:val="21"/>
        </w:rPr>
        <w:t xml:space="preserve"> </w:t>
      </w:r>
      <w:r w:rsidR="00C22707" w:rsidRPr="0036083C">
        <w:rPr>
          <w:sz w:val="21"/>
          <w:szCs w:val="21"/>
        </w:rPr>
        <w:t xml:space="preserve">   </w:t>
      </w:r>
      <w:r w:rsidRPr="0036083C">
        <w:rPr>
          <w:sz w:val="21"/>
          <w:szCs w:val="21"/>
        </w:rPr>
        <w:t xml:space="preserve">was </w:t>
      </w:r>
      <w:r w:rsidR="00C22707" w:rsidRPr="0036083C">
        <w:rPr>
          <w:sz w:val="21"/>
          <w:szCs w:val="21"/>
        </w:rPr>
        <w:t xml:space="preserve">  </w:t>
      </w:r>
      <w:r w:rsidRPr="0036083C">
        <w:rPr>
          <w:sz w:val="21"/>
          <w:szCs w:val="21"/>
        </w:rPr>
        <w:t>of</w:t>
      </w:r>
    </w:p>
    <w:p w:rsidR="00EE7075" w:rsidRPr="0036083C" w:rsidRDefault="00AF34E2" w:rsidP="00912D56">
      <w:pPr>
        <w:pStyle w:val="Style"/>
        <w:framePr w:w="4468" w:h="8558" w:wrap="auto" w:vAnchor="page" w:hAnchor="page" w:x="6076" w:y="1126"/>
        <w:spacing w:before="24" w:line="249" w:lineRule="exact"/>
        <w:ind w:left="4"/>
        <w:jc w:val="both"/>
        <w:textAlignment w:val="baseline"/>
        <w:rPr>
          <w:sz w:val="21"/>
          <w:szCs w:val="21"/>
        </w:rPr>
      </w:pPr>
      <w:proofErr w:type="gramStart"/>
      <w:r w:rsidRPr="0036083C">
        <w:rPr>
          <w:sz w:val="21"/>
          <w:szCs w:val="21"/>
        </w:rPr>
        <w:t>less</w:t>
      </w:r>
      <w:proofErr w:type="gramEnd"/>
      <w:r w:rsidRPr="0036083C">
        <w:rPr>
          <w:sz w:val="21"/>
          <w:szCs w:val="21"/>
        </w:rPr>
        <w:t xml:space="preserve"> than 3cm and the one which necessitate conversion to thoracotomy was 4 </w:t>
      </w:r>
      <w:r w:rsidR="00A92B87">
        <w:rPr>
          <w:sz w:val="21"/>
          <w:szCs w:val="21"/>
        </w:rPr>
        <w:t>cm</w:t>
      </w:r>
      <w:r w:rsidRPr="0036083C">
        <w:rPr>
          <w:sz w:val="21"/>
          <w:szCs w:val="21"/>
        </w:rPr>
        <w:t xml:space="preserve"> but conversion needed because of adhesions rather than size.</w:t>
      </w:r>
    </w:p>
    <w:p w:rsidR="00EE7075" w:rsidRPr="0036083C" w:rsidRDefault="00AF34E2" w:rsidP="00912D56">
      <w:pPr>
        <w:pStyle w:val="Style"/>
        <w:framePr w:w="4468" w:h="8558" w:wrap="auto" w:vAnchor="page" w:hAnchor="page" w:x="6076" w:y="1126"/>
        <w:spacing w:before="115" w:line="249" w:lineRule="exact"/>
        <w:ind w:left="4" w:firstLine="566"/>
        <w:jc w:val="both"/>
        <w:textAlignment w:val="baseline"/>
        <w:rPr>
          <w:sz w:val="21"/>
          <w:szCs w:val="21"/>
        </w:rPr>
      </w:pPr>
      <w:r w:rsidRPr="0036083C">
        <w:rPr>
          <w:sz w:val="21"/>
          <w:szCs w:val="21"/>
        </w:rPr>
        <w:t xml:space="preserve">The role of surgical </w:t>
      </w:r>
      <w:proofErr w:type="spellStart"/>
      <w:r w:rsidRPr="0036083C">
        <w:rPr>
          <w:sz w:val="21"/>
          <w:szCs w:val="21"/>
        </w:rPr>
        <w:t>thoracoscopy</w:t>
      </w:r>
      <w:proofErr w:type="spellEnd"/>
      <w:r w:rsidRPr="0036083C">
        <w:rPr>
          <w:sz w:val="21"/>
          <w:szCs w:val="21"/>
        </w:rPr>
        <w:t xml:space="preserve"> in diagnosis of </w:t>
      </w:r>
      <w:proofErr w:type="spellStart"/>
      <w:r w:rsidRPr="0036083C">
        <w:rPr>
          <w:sz w:val="21"/>
          <w:szCs w:val="21"/>
        </w:rPr>
        <w:t>mediastinal</w:t>
      </w:r>
      <w:proofErr w:type="spellEnd"/>
      <w:r w:rsidRPr="0036083C">
        <w:rPr>
          <w:sz w:val="21"/>
          <w:szCs w:val="21"/>
        </w:rPr>
        <w:t xml:space="preserve"> </w:t>
      </w:r>
      <w:proofErr w:type="spellStart"/>
      <w:r w:rsidRPr="0036083C">
        <w:rPr>
          <w:sz w:val="21"/>
          <w:szCs w:val="21"/>
        </w:rPr>
        <w:t>Lymphadenopathy</w:t>
      </w:r>
      <w:proofErr w:type="spellEnd"/>
      <w:r w:rsidRPr="0036083C">
        <w:rPr>
          <w:sz w:val="21"/>
          <w:szCs w:val="21"/>
        </w:rPr>
        <w:t xml:space="preserve"> is very clear and prescribed by many authors'!'. In the present study four cases with </w:t>
      </w:r>
      <w:proofErr w:type="spellStart"/>
      <w:r w:rsidRPr="0036083C">
        <w:rPr>
          <w:sz w:val="21"/>
          <w:szCs w:val="21"/>
        </w:rPr>
        <w:t>mediastinal</w:t>
      </w:r>
      <w:proofErr w:type="spellEnd"/>
      <w:r w:rsidRPr="0036083C">
        <w:rPr>
          <w:sz w:val="21"/>
          <w:szCs w:val="21"/>
        </w:rPr>
        <w:t xml:space="preserve"> </w:t>
      </w:r>
      <w:proofErr w:type="spellStart"/>
      <w:r w:rsidRPr="0036083C">
        <w:rPr>
          <w:sz w:val="21"/>
          <w:szCs w:val="21"/>
        </w:rPr>
        <w:t>Lymphadenopathy</w:t>
      </w:r>
      <w:proofErr w:type="spellEnd"/>
      <w:r w:rsidRPr="0036083C">
        <w:rPr>
          <w:sz w:val="21"/>
          <w:szCs w:val="21"/>
        </w:rPr>
        <w:t xml:space="preserve"> were successfully diagnosed as </w:t>
      </w:r>
      <w:proofErr w:type="spellStart"/>
      <w:r w:rsidRPr="0036083C">
        <w:rPr>
          <w:sz w:val="21"/>
          <w:szCs w:val="21"/>
        </w:rPr>
        <w:t>sarcoidosis</w:t>
      </w:r>
      <w:proofErr w:type="spellEnd"/>
      <w:r w:rsidRPr="0036083C">
        <w:rPr>
          <w:sz w:val="21"/>
          <w:szCs w:val="21"/>
        </w:rPr>
        <w:t xml:space="preserve"> in 2 and lymphoma in 2 </w:t>
      </w:r>
      <w:r w:rsidR="00A92B87" w:rsidRPr="0036083C">
        <w:rPr>
          <w:sz w:val="21"/>
          <w:szCs w:val="21"/>
        </w:rPr>
        <w:t>cases</w:t>
      </w:r>
      <w:r w:rsidRPr="0036083C">
        <w:rPr>
          <w:sz w:val="21"/>
          <w:szCs w:val="21"/>
        </w:rPr>
        <w:t xml:space="preserve"> without complications.</w:t>
      </w:r>
    </w:p>
    <w:p w:rsidR="00EE7075" w:rsidRPr="0036083C" w:rsidRDefault="00AF34E2" w:rsidP="00912D56">
      <w:pPr>
        <w:pStyle w:val="Style"/>
        <w:framePr w:w="4468" w:h="8558" w:wrap="auto" w:vAnchor="page" w:hAnchor="page" w:x="6076" w:y="1126"/>
        <w:spacing w:before="115" w:line="249" w:lineRule="exact"/>
        <w:ind w:left="4" w:firstLine="566"/>
        <w:jc w:val="both"/>
        <w:textAlignment w:val="baseline"/>
        <w:rPr>
          <w:sz w:val="21"/>
          <w:szCs w:val="21"/>
        </w:rPr>
      </w:pPr>
      <w:proofErr w:type="spellStart"/>
      <w:r w:rsidRPr="0036083C">
        <w:rPr>
          <w:sz w:val="21"/>
          <w:szCs w:val="21"/>
        </w:rPr>
        <w:t>Giacomo</w:t>
      </w:r>
      <w:proofErr w:type="spellEnd"/>
      <w:r w:rsidRPr="0036083C">
        <w:rPr>
          <w:sz w:val="21"/>
          <w:szCs w:val="21"/>
        </w:rPr>
        <w:t xml:space="preserve"> et </w:t>
      </w:r>
      <w:proofErr w:type="gramStart"/>
      <w:r w:rsidRPr="0036083C">
        <w:rPr>
          <w:sz w:val="21"/>
          <w:szCs w:val="21"/>
        </w:rPr>
        <w:t>al</w:t>
      </w:r>
      <w:r w:rsidRPr="0036083C">
        <w:rPr>
          <w:sz w:val="21"/>
          <w:szCs w:val="21"/>
          <w:vertAlign w:val="superscript"/>
        </w:rPr>
        <w:t>(</w:t>
      </w:r>
      <w:proofErr w:type="gramEnd"/>
      <w:r w:rsidRPr="0036083C">
        <w:rPr>
          <w:sz w:val="21"/>
          <w:szCs w:val="21"/>
          <w:vertAlign w:val="superscript"/>
        </w:rPr>
        <w:t>38)</w:t>
      </w:r>
      <w:r w:rsidRPr="0036083C">
        <w:rPr>
          <w:sz w:val="21"/>
          <w:szCs w:val="21"/>
        </w:rPr>
        <w:t xml:space="preserve"> reported that </w:t>
      </w:r>
      <w:proofErr w:type="spellStart"/>
      <w:r w:rsidRPr="0036083C">
        <w:rPr>
          <w:sz w:val="21"/>
          <w:szCs w:val="21"/>
        </w:rPr>
        <w:t>thoracoscopic</w:t>
      </w:r>
      <w:proofErr w:type="spellEnd"/>
      <w:r w:rsidRPr="0036083C">
        <w:rPr>
          <w:sz w:val="21"/>
          <w:szCs w:val="21"/>
        </w:rPr>
        <w:t xml:space="preserve"> excision of </w:t>
      </w:r>
      <w:proofErr w:type="spellStart"/>
      <w:r w:rsidRPr="0036083C">
        <w:rPr>
          <w:sz w:val="21"/>
          <w:szCs w:val="21"/>
        </w:rPr>
        <w:t>bronchogenic</w:t>
      </w:r>
      <w:proofErr w:type="spellEnd"/>
      <w:r w:rsidRPr="0036083C">
        <w:rPr>
          <w:sz w:val="21"/>
          <w:szCs w:val="21"/>
        </w:rPr>
        <w:t xml:space="preserve"> </w:t>
      </w:r>
      <w:proofErr w:type="spellStart"/>
      <w:r w:rsidRPr="0036083C">
        <w:rPr>
          <w:sz w:val="21"/>
          <w:szCs w:val="21"/>
        </w:rPr>
        <w:t>mediastinal</w:t>
      </w:r>
      <w:proofErr w:type="spellEnd"/>
      <w:r w:rsidRPr="0036083C">
        <w:rPr>
          <w:sz w:val="21"/>
          <w:szCs w:val="21"/>
        </w:rPr>
        <w:t xml:space="preserve"> cyst should be considered the primary therapeutic option.</w:t>
      </w:r>
    </w:p>
    <w:p w:rsidR="00C22707" w:rsidRPr="0036083C" w:rsidRDefault="00C22707" w:rsidP="00912D56">
      <w:pPr>
        <w:pStyle w:val="Style"/>
        <w:framePr w:w="4468" w:h="8558" w:wrap="auto" w:vAnchor="page" w:hAnchor="page" w:x="6076" w:y="1126"/>
        <w:spacing w:line="374" w:lineRule="exact"/>
        <w:ind w:left="4"/>
        <w:textAlignment w:val="baseline"/>
        <w:rPr>
          <w:sz w:val="21"/>
          <w:szCs w:val="21"/>
        </w:rPr>
      </w:pPr>
    </w:p>
    <w:p w:rsidR="00EE7075" w:rsidRPr="00A92B87" w:rsidRDefault="00AF34E2" w:rsidP="00912D56">
      <w:pPr>
        <w:pStyle w:val="Style"/>
        <w:framePr w:w="4468" w:h="8558" w:wrap="auto" w:vAnchor="page" w:hAnchor="page" w:x="6076" w:y="1126"/>
        <w:spacing w:line="374" w:lineRule="exact"/>
        <w:ind w:left="4"/>
        <w:textAlignment w:val="baseline"/>
        <w:rPr>
          <w:b/>
          <w:bCs/>
          <w:sz w:val="21"/>
          <w:szCs w:val="21"/>
        </w:rPr>
      </w:pPr>
      <w:r w:rsidRPr="00A92B87">
        <w:rPr>
          <w:b/>
          <w:bCs/>
          <w:sz w:val="21"/>
          <w:szCs w:val="21"/>
        </w:rPr>
        <w:t xml:space="preserve">VATS </w:t>
      </w:r>
      <w:proofErr w:type="spellStart"/>
      <w:r w:rsidRPr="00A92B87">
        <w:rPr>
          <w:b/>
          <w:bCs/>
          <w:sz w:val="21"/>
          <w:szCs w:val="21"/>
        </w:rPr>
        <w:t>Lobectomy</w:t>
      </w:r>
      <w:proofErr w:type="spellEnd"/>
      <w:r w:rsidRPr="00A92B87">
        <w:rPr>
          <w:b/>
          <w:bCs/>
          <w:sz w:val="21"/>
          <w:szCs w:val="21"/>
        </w:rPr>
        <w:t>:</w:t>
      </w:r>
    </w:p>
    <w:p w:rsidR="00EE7075" w:rsidRPr="0036083C" w:rsidRDefault="00AF34E2" w:rsidP="00912D56">
      <w:pPr>
        <w:pStyle w:val="Style"/>
        <w:framePr w:w="4468" w:h="8558" w:wrap="auto" w:vAnchor="page" w:hAnchor="page" w:x="6076" w:y="1126"/>
        <w:spacing w:before="129" w:line="244" w:lineRule="exact"/>
        <w:ind w:left="4" w:firstLine="244"/>
        <w:jc w:val="both"/>
        <w:textAlignment w:val="baseline"/>
        <w:rPr>
          <w:sz w:val="21"/>
          <w:szCs w:val="21"/>
        </w:rPr>
      </w:pPr>
      <w:r w:rsidRPr="0036083C">
        <w:rPr>
          <w:sz w:val="21"/>
          <w:szCs w:val="21"/>
        </w:rPr>
        <w:t xml:space="preserve">Published series of VATS </w:t>
      </w:r>
      <w:proofErr w:type="spellStart"/>
      <w:r w:rsidRPr="0036083C">
        <w:rPr>
          <w:sz w:val="21"/>
          <w:szCs w:val="21"/>
        </w:rPr>
        <w:t>lobectomy</w:t>
      </w:r>
      <w:proofErr w:type="spellEnd"/>
      <w:r w:rsidRPr="0036083C">
        <w:rPr>
          <w:sz w:val="21"/>
          <w:szCs w:val="21"/>
        </w:rPr>
        <w:t xml:space="preserve"> shows that the procedure is being performed around the world ,However, less than 10% of </w:t>
      </w:r>
      <w:proofErr w:type="spellStart"/>
      <w:r w:rsidRPr="0036083C">
        <w:rPr>
          <w:sz w:val="21"/>
          <w:szCs w:val="21"/>
        </w:rPr>
        <w:t>lobectomies</w:t>
      </w:r>
      <w:proofErr w:type="spellEnd"/>
      <w:r w:rsidRPr="0036083C">
        <w:rPr>
          <w:sz w:val="21"/>
          <w:szCs w:val="21"/>
        </w:rPr>
        <w:t xml:space="preserve"> are currently performed with VATS, because most thoracic surgeons are still not comfortable with the technique'".</w:t>
      </w:r>
    </w:p>
    <w:p w:rsidR="00EE7075" w:rsidRPr="0036083C" w:rsidRDefault="00AF34E2" w:rsidP="00912D56">
      <w:pPr>
        <w:pStyle w:val="Style"/>
        <w:framePr w:w="4468" w:h="8558" w:wrap="auto" w:vAnchor="page" w:hAnchor="page" w:x="6076" w:y="1126"/>
        <w:spacing w:before="129" w:line="244" w:lineRule="exact"/>
        <w:ind w:left="4" w:firstLine="244"/>
        <w:jc w:val="both"/>
        <w:textAlignment w:val="baseline"/>
        <w:rPr>
          <w:sz w:val="21"/>
          <w:szCs w:val="21"/>
        </w:rPr>
      </w:pPr>
      <w:proofErr w:type="spellStart"/>
      <w:r w:rsidRPr="0036083C">
        <w:rPr>
          <w:sz w:val="21"/>
          <w:szCs w:val="21"/>
        </w:rPr>
        <w:t>Tomaszek</w:t>
      </w:r>
      <w:proofErr w:type="spellEnd"/>
      <w:r w:rsidRPr="0036083C">
        <w:rPr>
          <w:sz w:val="21"/>
          <w:szCs w:val="21"/>
        </w:rPr>
        <w:t xml:space="preserve"> et </w:t>
      </w:r>
      <w:proofErr w:type="gramStart"/>
      <w:r w:rsidRPr="0036083C">
        <w:rPr>
          <w:sz w:val="21"/>
          <w:szCs w:val="21"/>
        </w:rPr>
        <w:t>al</w:t>
      </w:r>
      <w:r w:rsidRPr="0036083C">
        <w:rPr>
          <w:sz w:val="21"/>
          <w:szCs w:val="21"/>
          <w:vertAlign w:val="superscript"/>
        </w:rPr>
        <w:t>(</w:t>
      </w:r>
      <w:proofErr w:type="gramEnd"/>
      <w:r w:rsidRPr="0036083C">
        <w:rPr>
          <w:sz w:val="21"/>
          <w:szCs w:val="21"/>
          <w:vertAlign w:val="superscript"/>
        </w:rPr>
        <w:t>40)</w:t>
      </w:r>
      <w:r w:rsidRPr="0036083C">
        <w:rPr>
          <w:sz w:val="21"/>
          <w:szCs w:val="21"/>
        </w:rPr>
        <w:t xml:space="preserve"> reported that VATS </w:t>
      </w:r>
      <w:proofErr w:type="spellStart"/>
      <w:r w:rsidRPr="0036083C">
        <w:rPr>
          <w:sz w:val="21"/>
          <w:szCs w:val="21"/>
        </w:rPr>
        <w:t>lobectomy</w:t>
      </w:r>
      <w:proofErr w:type="spellEnd"/>
      <w:r w:rsidRPr="0036083C">
        <w:rPr>
          <w:sz w:val="21"/>
          <w:szCs w:val="21"/>
        </w:rPr>
        <w:t xml:space="preserve"> is safe and feasible for pulmonary resection with shorter recovery times and hospital stays compared with conventional open thoracotomy.</w:t>
      </w:r>
    </w:p>
    <w:p w:rsidR="00EE7075" w:rsidRPr="0036083C" w:rsidRDefault="00AF34E2" w:rsidP="00912D56">
      <w:pPr>
        <w:pStyle w:val="Style"/>
        <w:framePr w:w="4468" w:h="8558" w:wrap="auto" w:vAnchor="page" w:hAnchor="page" w:x="6076" w:y="1126"/>
        <w:spacing w:before="134" w:line="240" w:lineRule="exact"/>
        <w:ind w:left="4" w:firstLine="312"/>
        <w:jc w:val="both"/>
        <w:textAlignment w:val="baseline"/>
        <w:rPr>
          <w:sz w:val="21"/>
          <w:szCs w:val="21"/>
        </w:rPr>
      </w:pPr>
      <w:r w:rsidRPr="0036083C">
        <w:rPr>
          <w:sz w:val="21"/>
          <w:szCs w:val="21"/>
        </w:rPr>
        <w:t>In our series mean operative time was 183.2 minutes, chest tube duration was 3-4 days with mean 3.5 days and the mean length of stay was 6.2 days</w:t>
      </w:r>
      <w:r w:rsidRPr="00A92B87">
        <w:rPr>
          <w:sz w:val="21"/>
          <w:szCs w:val="21"/>
          <w:vertAlign w:val="superscript"/>
        </w:rPr>
        <w:t>(5</w:t>
      </w:r>
      <w:r w:rsidR="00912D56">
        <w:rPr>
          <w:sz w:val="21"/>
          <w:szCs w:val="21"/>
          <w:vertAlign w:val="superscript"/>
        </w:rPr>
        <w:t>-</w:t>
      </w:r>
      <w:r w:rsidRPr="00A92B87">
        <w:rPr>
          <w:sz w:val="21"/>
          <w:szCs w:val="21"/>
          <w:vertAlign w:val="superscript"/>
        </w:rPr>
        <w:t>-7)</w:t>
      </w:r>
      <w:r w:rsidRPr="0036083C">
        <w:rPr>
          <w:sz w:val="21"/>
          <w:szCs w:val="21"/>
        </w:rPr>
        <w:t xml:space="preserve">. There was no complications or conversion to thoracotomy in agreement with the finding of other </w:t>
      </w:r>
      <w:proofErr w:type="spellStart"/>
      <w:proofErr w:type="gramStart"/>
      <w:r w:rsidRPr="0036083C">
        <w:rPr>
          <w:sz w:val="21"/>
          <w:szCs w:val="21"/>
        </w:rPr>
        <w:t>authers</w:t>
      </w:r>
      <w:proofErr w:type="spellEnd"/>
      <w:r w:rsidRPr="0036083C">
        <w:rPr>
          <w:sz w:val="21"/>
          <w:szCs w:val="21"/>
        </w:rPr>
        <w:t>(</w:t>
      </w:r>
      <w:proofErr w:type="gramEnd"/>
      <w:r w:rsidRPr="0036083C">
        <w:rPr>
          <w:sz w:val="21"/>
          <w:szCs w:val="21"/>
        </w:rPr>
        <w:t>40-43).</w:t>
      </w:r>
    </w:p>
    <w:p w:rsidR="00EE7075" w:rsidRPr="0036083C" w:rsidRDefault="00AF34E2">
      <w:pPr>
        <w:pStyle w:val="Style"/>
        <w:framePr w:w="4468" w:h="254" w:wrap="auto" w:hAnchor="margin" w:x="5155" w:y="9331"/>
        <w:spacing w:line="249" w:lineRule="exact"/>
        <w:ind w:left="1435"/>
        <w:textAlignment w:val="baseline"/>
        <w:rPr>
          <w:sz w:val="21"/>
          <w:szCs w:val="21"/>
        </w:rPr>
      </w:pPr>
      <w:r w:rsidRPr="0036083C">
        <w:rPr>
          <w:sz w:val="21"/>
          <w:szCs w:val="21"/>
        </w:rPr>
        <w:t>CONCLUSION</w:t>
      </w:r>
    </w:p>
    <w:p w:rsidR="00EE7075" w:rsidRPr="0036083C" w:rsidRDefault="00AF34E2">
      <w:pPr>
        <w:pStyle w:val="Style"/>
        <w:framePr w:w="4468" w:h="2553" w:wrap="auto" w:hAnchor="margin" w:x="5155" w:y="9734"/>
        <w:spacing w:line="254" w:lineRule="exact"/>
        <w:ind w:left="9" w:firstLine="240"/>
        <w:jc w:val="both"/>
        <w:textAlignment w:val="baseline"/>
        <w:rPr>
          <w:sz w:val="21"/>
          <w:szCs w:val="21"/>
        </w:rPr>
      </w:pPr>
      <w:r w:rsidRPr="0036083C">
        <w:rPr>
          <w:sz w:val="21"/>
          <w:szCs w:val="21"/>
        </w:rPr>
        <w:t xml:space="preserve">The present </w:t>
      </w:r>
      <w:proofErr w:type="gramStart"/>
      <w:r w:rsidRPr="0036083C">
        <w:rPr>
          <w:sz w:val="21"/>
          <w:szCs w:val="21"/>
        </w:rPr>
        <w:t>study demonstrate</w:t>
      </w:r>
      <w:proofErr w:type="gramEnd"/>
      <w:r w:rsidRPr="0036083C">
        <w:rPr>
          <w:sz w:val="21"/>
          <w:szCs w:val="21"/>
        </w:rPr>
        <w:t xml:space="preserve"> that VATS has an effective and useful role in the diagnosis and/or treatment of many </w:t>
      </w:r>
      <w:proofErr w:type="spellStart"/>
      <w:r w:rsidRPr="0036083C">
        <w:rPr>
          <w:sz w:val="21"/>
          <w:szCs w:val="21"/>
        </w:rPr>
        <w:t>intrathoracic</w:t>
      </w:r>
      <w:proofErr w:type="spellEnd"/>
      <w:r w:rsidRPr="0036083C">
        <w:rPr>
          <w:sz w:val="21"/>
          <w:szCs w:val="21"/>
        </w:rPr>
        <w:t xml:space="preserve"> diseases including diseases of the pleura, lung, and </w:t>
      </w:r>
      <w:proofErr w:type="spellStart"/>
      <w:r w:rsidRPr="0036083C">
        <w:rPr>
          <w:sz w:val="21"/>
          <w:szCs w:val="21"/>
        </w:rPr>
        <w:t>mediastinum</w:t>
      </w:r>
      <w:proofErr w:type="spellEnd"/>
      <w:r w:rsidRPr="0036083C">
        <w:rPr>
          <w:sz w:val="21"/>
          <w:szCs w:val="21"/>
        </w:rPr>
        <w:t xml:space="preserve">. The VATS procedure and use of a non </w:t>
      </w:r>
      <w:proofErr w:type="spellStart"/>
      <w:r w:rsidRPr="0036083C">
        <w:rPr>
          <w:sz w:val="21"/>
          <w:szCs w:val="21"/>
        </w:rPr>
        <w:t>trocar</w:t>
      </w:r>
      <w:proofErr w:type="spellEnd"/>
      <w:r w:rsidRPr="0036083C">
        <w:rPr>
          <w:sz w:val="21"/>
          <w:szCs w:val="21"/>
        </w:rPr>
        <w:t xml:space="preserve"> technique is safe with few complications. There was no operative mortality associated with VATS procedures. Patient had benefit in reduced postoperative pain, short hospitalization and short recovery times and good cosmetic result.</w:t>
      </w:r>
    </w:p>
    <w:p w:rsidR="00C22707" w:rsidRPr="0036083C" w:rsidRDefault="00C22707">
      <w:pPr>
        <w:pStyle w:val="Style"/>
        <w:framePr w:w="4468" w:h="254" w:wrap="auto" w:hAnchor="margin" w:x="5155" w:y="12374"/>
        <w:spacing w:line="249" w:lineRule="exact"/>
        <w:ind w:left="1435"/>
        <w:textAlignment w:val="baseline"/>
        <w:rPr>
          <w:sz w:val="21"/>
          <w:szCs w:val="21"/>
        </w:rPr>
      </w:pPr>
    </w:p>
    <w:p w:rsidR="00EE7075" w:rsidRPr="0036083C" w:rsidRDefault="00AF34E2">
      <w:pPr>
        <w:pStyle w:val="Style"/>
        <w:framePr w:w="4468" w:h="254" w:wrap="auto" w:hAnchor="margin" w:x="5155" w:y="12374"/>
        <w:spacing w:line="249" w:lineRule="exact"/>
        <w:ind w:left="1435"/>
        <w:textAlignment w:val="baseline"/>
        <w:rPr>
          <w:sz w:val="21"/>
          <w:szCs w:val="21"/>
        </w:rPr>
      </w:pPr>
      <w:r w:rsidRPr="0036083C">
        <w:rPr>
          <w:sz w:val="21"/>
          <w:szCs w:val="21"/>
        </w:rPr>
        <w:t>REFERENCES</w:t>
      </w:r>
    </w:p>
    <w:p w:rsidR="00EE7075" w:rsidRPr="0036083C" w:rsidRDefault="00AF34E2" w:rsidP="00C22707">
      <w:pPr>
        <w:pStyle w:val="Style"/>
        <w:framePr w:w="4492" w:h="2131" w:wrap="auto" w:vAnchor="page" w:hAnchor="margin" w:x="5155" w:y="13396"/>
        <w:numPr>
          <w:ilvl w:val="0"/>
          <w:numId w:val="1"/>
        </w:numPr>
        <w:spacing w:line="230" w:lineRule="exact"/>
        <w:ind w:left="379" w:hanging="336"/>
        <w:textAlignment w:val="baseline"/>
        <w:rPr>
          <w:sz w:val="21"/>
          <w:szCs w:val="21"/>
        </w:rPr>
      </w:pPr>
      <w:proofErr w:type="spellStart"/>
      <w:r w:rsidRPr="0036083C">
        <w:rPr>
          <w:sz w:val="21"/>
          <w:szCs w:val="21"/>
        </w:rPr>
        <w:t>Piergiorgio</w:t>
      </w:r>
      <w:proofErr w:type="spellEnd"/>
      <w:r w:rsidRPr="0036083C">
        <w:rPr>
          <w:sz w:val="21"/>
          <w:szCs w:val="21"/>
        </w:rPr>
        <w:t xml:space="preserve"> </w:t>
      </w:r>
      <w:proofErr w:type="spellStart"/>
      <w:r w:rsidRPr="0036083C">
        <w:rPr>
          <w:sz w:val="21"/>
          <w:szCs w:val="21"/>
        </w:rPr>
        <w:t>Solli</w:t>
      </w:r>
      <w:proofErr w:type="spellEnd"/>
      <w:r w:rsidRPr="0036083C">
        <w:rPr>
          <w:sz w:val="21"/>
          <w:szCs w:val="21"/>
        </w:rPr>
        <w:t xml:space="preserve"> and Lorenzo </w:t>
      </w:r>
      <w:proofErr w:type="spellStart"/>
      <w:r w:rsidRPr="0036083C">
        <w:rPr>
          <w:sz w:val="21"/>
          <w:szCs w:val="21"/>
        </w:rPr>
        <w:t>Spaggiari</w:t>
      </w:r>
      <w:proofErr w:type="spellEnd"/>
      <w:r w:rsidRPr="0036083C">
        <w:rPr>
          <w:sz w:val="21"/>
          <w:szCs w:val="21"/>
        </w:rPr>
        <w:t>.</w:t>
      </w:r>
    </w:p>
    <w:p w:rsidR="00EE7075" w:rsidRPr="0036083C" w:rsidRDefault="00AF34E2" w:rsidP="00C22707">
      <w:pPr>
        <w:pStyle w:val="Style"/>
        <w:framePr w:w="4492" w:h="2131" w:wrap="auto" w:vAnchor="page" w:hAnchor="margin" w:x="5155" w:y="13396"/>
        <w:spacing w:line="249" w:lineRule="exact"/>
        <w:ind w:left="379"/>
        <w:jc w:val="both"/>
        <w:textAlignment w:val="baseline"/>
        <w:rPr>
          <w:sz w:val="21"/>
          <w:szCs w:val="21"/>
        </w:rPr>
      </w:pPr>
      <w:proofErr w:type="gramStart"/>
      <w:r w:rsidRPr="0036083C">
        <w:rPr>
          <w:sz w:val="21"/>
          <w:szCs w:val="21"/>
        </w:rPr>
        <w:t xml:space="preserve">Indications and Developments of </w:t>
      </w:r>
      <w:proofErr w:type="spellStart"/>
      <w:r w:rsidRPr="0036083C">
        <w:rPr>
          <w:sz w:val="21"/>
          <w:szCs w:val="21"/>
        </w:rPr>
        <w:t>Video</w:t>
      </w:r>
      <w:r w:rsidRPr="0036083C">
        <w:rPr>
          <w:sz w:val="21"/>
          <w:szCs w:val="21"/>
        </w:rPr>
        <w:softHyphen/>
        <w:t>Assisted</w:t>
      </w:r>
      <w:proofErr w:type="spellEnd"/>
      <w:r w:rsidRPr="0036083C">
        <w:rPr>
          <w:sz w:val="21"/>
          <w:szCs w:val="21"/>
        </w:rPr>
        <w:t xml:space="preserve"> Thoracic Surgery in the Treatment of Lung Cancer.</w:t>
      </w:r>
      <w:proofErr w:type="gramEnd"/>
      <w:r w:rsidRPr="0036083C">
        <w:rPr>
          <w:sz w:val="21"/>
          <w:szCs w:val="21"/>
        </w:rPr>
        <w:t xml:space="preserve"> Oncologist 2007</w:t>
      </w:r>
      <w:proofErr w:type="gramStart"/>
      <w:r w:rsidRPr="0036083C">
        <w:rPr>
          <w:sz w:val="21"/>
          <w:szCs w:val="21"/>
        </w:rPr>
        <w:t>;12</w:t>
      </w:r>
      <w:proofErr w:type="gramEnd"/>
      <w:r w:rsidRPr="0036083C">
        <w:rPr>
          <w:sz w:val="21"/>
          <w:szCs w:val="21"/>
        </w:rPr>
        <w:t>;1205-14.</w:t>
      </w:r>
    </w:p>
    <w:p w:rsidR="00EE7075" w:rsidRPr="0036083C" w:rsidRDefault="00AF34E2" w:rsidP="00C22707">
      <w:pPr>
        <w:pStyle w:val="Style"/>
        <w:framePr w:w="4492" w:h="2131" w:wrap="auto" w:vAnchor="page" w:hAnchor="margin" w:x="5155" w:y="13396"/>
        <w:numPr>
          <w:ilvl w:val="0"/>
          <w:numId w:val="2"/>
        </w:numPr>
        <w:spacing w:line="374" w:lineRule="exact"/>
        <w:ind w:left="379" w:hanging="355"/>
        <w:textAlignment w:val="baseline"/>
        <w:rPr>
          <w:sz w:val="21"/>
          <w:szCs w:val="21"/>
        </w:rPr>
      </w:pPr>
      <w:r w:rsidRPr="0036083C">
        <w:rPr>
          <w:sz w:val="21"/>
          <w:szCs w:val="21"/>
        </w:rPr>
        <w:t xml:space="preserve">Jain P, </w:t>
      </w:r>
      <w:proofErr w:type="spellStart"/>
      <w:r w:rsidRPr="0036083C">
        <w:rPr>
          <w:sz w:val="21"/>
          <w:szCs w:val="21"/>
        </w:rPr>
        <w:t>Sanghvi</w:t>
      </w:r>
      <w:proofErr w:type="spellEnd"/>
      <w:r w:rsidRPr="0036083C">
        <w:rPr>
          <w:sz w:val="21"/>
          <w:szCs w:val="21"/>
        </w:rPr>
        <w:t xml:space="preserve"> B, Shah H et al.</w:t>
      </w:r>
    </w:p>
    <w:p w:rsidR="00EE7075" w:rsidRPr="0036083C" w:rsidRDefault="00AF34E2" w:rsidP="00C22707">
      <w:pPr>
        <w:pStyle w:val="Style"/>
        <w:framePr w:w="4492" w:h="2131" w:wrap="auto" w:vAnchor="page" w:hAnchor="margin" w:x="5155" w:y="13396"/>
        <w:spacing w:line="249" w:lineRule="exact"/>
        <w:ind w:left="379"/>
        <w:jc w:val="both"/>
        <w:textAlignment w:val="baseline"/>
        <w:rPr>
          <w:sz w:val="21"/>
          <w:szCs w:val="21"/>
        </w:rPr>
      </w:pPr>
      <w:proofErr w:type="spellStart"/>
      <w:proofErr w:type="gramStart"/>
      <w:r w:rsidRPr="0036083C">
        <w:rPr>
          <w:sz w:val="21"/>
          <w:szCs w:val="21"/>
        </w:rPr>
        <w:t>Thoracoscopic</w:t>
      </w:r>
      <w:proofErr w:type="spellEnd"/>
      <w:r w:rsidRPr="0036083C">
        <w:rPr>
          <w:sz w:val="21"/>
          <w:szCs w:val="21"/>
        </w:rPr>
        <w:t xml:space="preserve"> excision of media-</w:t>
      </w:r>
      <w:proofErr w:type="spellStart"/>
      <w:r w:rsidRPr="0036083C">
        <w:rPr>
          <w:sz w:val="21"/>
          <w:szCs w:val="21"/>
        </w:rPr>
        <w:t>stinal</w:t>
      </w:r>
      <w:proofErr w:type="spellEnd"/>
      <w:r w:rsidRPr="0036083C">
        <w:rPr>
          <w:sz w:val="21"/>
          <w:szCs w:val="21"/>
        </w:rPr>
        <w:t xml:space="preserve"> cysts in children.</w:t>
      </w:r>
      <w:proofErr w:type="gramEnd"/>
      <w:r w:rsidRPr="0036083C">
        <w:rPr>
          <w:sz w:val="21"/>
          <w:szCs w:val="21"/>
        </w:rPr>
        <w:t xml:space="preserve"> J Mini Access </w:t>
      </w:r>
      <w:proofErr w:type="spellStart"/>
      <w:r w:rsidRPr="0036083C">
        <w:rPr>
          <w:sz w:val="21"/>
          <w:szCs w:val="21"/>
        </w:rPr>
        <w:t>Surg</w:t>
      </w:r>
      <w:proofErr w:type="spellEnd"/>
      <w:r w:rsidRPr="0036083C">
        <w:rPr>
          <w:sz w:val="21"/>
          <w:szCs w:val="21"/>
        </w:rPr>
        <w:t xml:space="preserve"> 2007; 3 (4): 123-6.</w:t>
      </w:r>
    </w:p>
    <w:p w:rsidR="00EE7075" w:rsidRPr="0036083C" w:rsidRDefault="00AF34E2">
      <w:pPr>
        <w:pStyle w:val="Style"/>
        <w:framePr w:w="4814" w:h="225" w:wrap="auto" w:hAnchor="margin" w:x="5155" w:y="15763"/>
        <w:tabs>
          <w:tab w:val="left" w:pos="696"/>
          <w:tab w:val="left" w:pos="4535"/>
        </w:tabs>
        <w:spacing w:line="187" w:lineRule="exact"/>
        <w:textAlignment w:val="baseline"/>
        <w:rPr>
          <w:sz w:val="21"/>
          <w:szCs w:val="21"/>
        </w:rPr>
      </w:pPr>
      <w:r w:rsidRPr="0036083C">
        <w:rPr>
          <w:sz w:val="21"/>
          <w:szCs w:val="21"/>
        </w:rPr>
        <w:tab/>
        <w:t xml:space="preserve">Egyptian Journal of CHEST 160 131 July, 2011 </w:t>
      </w:r>
      <w:r w:rsidRPr="0036083C">
        <w:rPr>
          <w:sz w:val="21"/>
          <w:szCs w:val="21"/>
        </w:rPr>
        <w:tab/>
        <w:t xml:space="preserve">177 </w:t>
      </w:r>
    </w:p>
    <w:p w:rsidR="00EE7075" w:rsidRPr="0036083C" w:rsidRDefault="00AF34E2">
      <w:pPr>
        <w:pStyle w:val="Style"/>
        <w:spacing w:line="1" w:lineRule="exact"/>
        <w:rPr>
          <w:sz w:val="21"/>
          <w:szCs w:val="21"/>
        </w:rPr>
        <w:sectPr w:rsidR="00EE7075" w:rsidRPr="0036083C" w:rsidSect="00C22707">
          <w:pgSz w:w="11907" w:h="16839" w:code="9"/>
          <w:pgMar w:top="360" w:right="360" w:bottom="360" w:left="741" w:header="708" w:footer="708" w:gutter="0"/>
          <w:cols w:space="708"/>
          <w:docGrid w:linePitch="31680"/>
        </w:sectPr>
      </w:pPr>
      <w:r w:rsidRPr="0036083C">
        <w:rPr>
          <w:sz w:val="21"/>
          <w:szCs w:val="21"/>
        </w:rPr>
        <w:br w:type="page"/>
      </w:r>
    </w:p>
    <w:p w:rsidR="00EE7075" w:rsidRPr="0036083C" w:rsidRDefault="00AF34E2">
      <w:pPr>
        <w:pStyle w:val="Style"/>
        <w:framePr w:w="4468" w:h="14217" w:wrap="auto" w:hAnchor="margin" w:x="547" w:y="792"/>
        <w:numPr>
          <w:ilvl w:val="0"/>
          <w:numId w:val="3"/>
        </w:numPr>
        <w:spacing w:line="249" w:lineRule="exact"/>
        <w:ind w:left="374" w:hanging="355"/>
        <w:jc w:val="both"/>
        <w:textAlignment w:val="baseline"/>
        <w:rPr>
          <w:sz w:val="21"/>
          <w:szCs w:val="21"/>
        </w:rPr>
      </w:pPr>
      <w:proofErr w:type="spellStart"/>
      <w:r>
        <w:rPr>
          <w:sz w:val="21"/>
          <w:szCs w:val="21"/>
        </w:rPr>
        <w:lastRenderedPageBreak/>
        <w:t>Boffa</w:t>
      </w:r>
      <w:proofErr w:type="spellEnd"/>
      <w:r>
        <w:rPr>
          <w:sz w:val="21"/>
          <w:szCs w:val="21"/>
        </w:rPr>
        <w:t xml:space="preserve"> DJ, Allen MS, Grab JD et al. Data from The Society of Thor </w:t>
      </w:r>
      <w:proofErr w:type="spellStart"/>
      <w:r>
        <w:rPr>
          <w:sz w:val="21"/>
          <w:szCs w:val="21"/>
        </w:rPr>
        <w:t>Acic</w:t>
      </w:r>
      <w:proofErr w:type="spellEnd"/>
      <w:r>
        <w:rPr>
          <w:sz w:val="21"/>
          <w:szCs w:val="21"/>
        </w:rPr>
        <w:t xml:space="preserve"> Surgeons General Thoracic Surgery database: the surgical management of primary lung tumors. </w:t>
      </w:r>
      <w:r w:rsidRPr="0036083C">
        <w:rPr>
          <w:sz w:val="21"/>
          <w:szCs w:val="21"/>
        </w:rPr>
        <w:t xml:space="preserve">J </w:t>
      </w:r>
      <w:proofErr w:type="spellStart"/>
      <w:r>
        <w:rPr>
          <w:sz w:val="21"/>
          <w:szCs w:val="21"/>
        </w:rPr>
        <w:t>Thorac</w:t>
      </w:r>
      <w:proofErr w:type="spellEnd"/>
      <w:r>
        <w:rPr>
          <w:sz w:val="21"/>
          <w:szCs w:val="21"/>
        </w:rPr>
        <w:t xml:space="preserve"> Cardiovasc.2008 Feb; 135(2):247- 54.</w:t>
      </w:r>
    </w:p>
    <w:p w:rsidR="00EE7075" w:rsidRPr="0036083C" w:rsidRDefault="00AF34E2">
      <w:pPr>
        <w:pStyle w:val="Style"/>
        <w:framePr w:w="4468" w:h="14217" w:wrap="auto" w:hAnchor="margin" w:x="547" w:y="792"/>
        <w:numPr>
          <w:ilvl w:val="0"/>
          <w:numId w:val="3"/>
        </w:numPr>
        <w:spacing w:before="129" w:line="249" w:lineRule="exact"/>
        <w:ind w:left="374" w:hanging="360"/>
        <w:jc w:val="both"/>
        <w:textAlignment w:val="baseline"/>
        <w:rPr>
          <w:sz w:val="21"/>
          <w:szCs w:val="21"/>
        </w:rPr>
      </w:pPr>
      <w:proofErr w:type="spellStart"/>
      <w:r>
        <w:rPr>
          <w:sz w:val="21"/>
          <w:szCs w:val="21"/>
        </w:rPr>
        <w:t>Luh</w:t>
      </w:r>
      <w:proofErr w:type="spellEnd"/>
      <w:r>
        <w:rPr>
          <w:sz w:val="21"/>
          <w:szCs w:val="21"/>
        </w:rPr>
        <w:t xml:space="preserve"> Shi-Ping and Liu </w:t>
      </w:r>
      <w:proofErr w:type="spellStart"/>
      <w:r>
        <w:rPr>
          <w:sz w:val="21"/>
          <w:szCs w:val="21"/>
        </w:rPr>
        <w:t>Hui</w:t>
      </w:r>
      <w:proofErr w:type="spellEnd"/>
      <w:r>
        <w:rPr>
          <w:sz w:val="21"/>
          <w:szCs w:val="21"/>
        </w:rPr>
        <w:t>-Ping. Video</w:t>
      </w:r>
      <w:r w:rsidR="00F52E7A">
        <w:rPr>
          <w:sz w:val="21"/>
          <w:szCs w:val="21"/>
        </w:rPr>
        <w:t xml:space="preserve"> -</w:t>
      </w:r>
      <w:r>
        <w:rPr>
          <w:sz w:val="21"/>
          <w:szCs w:val="21"/>
        </w:rPr>
        <w:softHyphen/>
        <w:t xml:space="preserve">assisted thoracic surgery - the past, present status and the future. </w:t>
      </w:r>
      <w:r w:rsidRPr="0036083C">
        <w:rPr>
          <w:sz w:val="21"/>
          <w:szCs w:val="21"/>
        </w:rPr>
        <w:t xml:space="preserve">J </w:t>
      </w:r>
      <w:r>
        <w:rPr>
          <w:sz w:val="21"/>
          <w:szCs w:val="21"/>
        </w:rPr>
        <w:t xml:space="preserve">Zhejiang </w:t>
      </w:r>
      <w:proofErr w:type="spellStart"/>
      <w:r>
        <w:rPr>
          <w:sz w:val="21"/>
          <w:szCs w:val="21"/>
        </w:rPr>
        <w:t>Univ</w:t>
      </w:r>
      <w:proofErr w:type="spellEnd"/>
      <w:r>
        <w:rPr>
          <w:sz w:val="21"/>
          <w:szCs w:val="21"/>
        </w:rPr>
        <w:t xml:space="preserve"> Science B 2006; 7(2): 118-28.</w:t>
      </w:r>
    </w:p>
    <w:p w:rsidR="00EE7075" w:rsidRPr="0036083C" w:rsidRDefault="00AF34E2">
      <w:pPr>
        <w:pStyle w:val="Style"/>
        <w:framePr w:w="4468" w:h="14217" w:wrap="auto" w:hAnchor="margin" w:x="547" w:y="792"/>
        <w:numPr>
          <w:ilvl w:val="0"/>
          <w:numId w:val="3"/>
        </w:numPr>
        <w:spacing w:before="129" w:line="249" w:lineRule="exact"/>
        <w:ind w:left="374" w:hanging="350"/>
        <w:jc w:val="both"/>
        <w:textAlignment w:val="baseline"/>
        <w:rPr>
          <w:sz w:val="21"/>
          <w:szCs w:val="21"/>
        </w:rPr>
      </w:pPr>
      <w:proofErr w:type="spellStart"/>
      <w:r>
        <w:rPr>
          <w:sz w:val="21"/>
          <w:szCs w:val="21"/>
        </w:rPr>
        <w:t>Landreneau</w:t>
      </w:r>
      <w:proofErr w:type="spellEnd"/>
      <w:r>
        <w:rPr>
          <w:sz w:val="21"/>
          <w:szCs w:val="21"/>
        </w:rPr>
        <w:t xml:space="preserve"> RJ, Mack MJ, </w:t>
      </w:r>
      <w:proofErr w:type="spellStart"/>
      <w:r>
        <w:rPr>
          <w:sz w:val="21"/>
          <w:szCs w:val="21"/>
        </w:rPr>
        <w:t>Hazelrigg</w:t>
      </w:r>
      <w:proofErr w:type="spellEnd"/>
      <w:r>
        <w:rPr>
          <w:sz w:val="21"/>
          <w:szCs w:val="21"/>
        </w:rPr>
        <w:t xml:space="preserve"> SR et al. Video-assisted thoracic surgery: basic technical concepts and </w:t>
      </w:r>
      <w:proofErr w:type="spellStart"/>
      <w:r>
        <w:rPr>
          <w:sz w:val="21"/>
          <w:szCs w:val="21"/>
        </w:rPr>
        <w:t>intercostal</w:t>
      </w:r>
      <w:proofErr w:type="spellEnd"/>
      <w:r>
        <w:rPr>
          <w:sz w:val="21"/>
          <w:szCs w:val="21"/>
        </w:rPr>
        <w:t xml:space="preserve"> approach strategies.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1992; 54:800-7.</w:t>
      </w:r>
    </w:p>
    <w:p w:rsidR="00EE7075" w:rsidRPr="0036083C" w:rsidRDefault="00AF34E2">
      <w:pPr>
        <w:pStyle w:val="Style"/>
        <w:framePr w:w="4468" w:h="14217" w:wrap="auto" w:hAnchor="margin" w:x="547" w:y="792"/>
        <w:numPr>
          <w:ilvl w:val="0"/>
          <w:numId w:val="3"/>
        </w:numPr>
        <w:spacing w:line="374" w:lineRule="exact"/>
        <w:ind w:left="369" w:hanging="355"/>
        <w:textAlignment w:val="baseline"/>
        <w:rPr>
          <w:sz w:val="21"/>
          <w:szCs w:val="21"/>
        </w:rPr>
      </w:pPr>
      <w:proofErr w:type="spellStart"/>
      <w:r>
        <w:rPr>
          <w:sz w:val="21"/>
          <w:szCs w:val="21"/>
        </w:rPr>
        <w:t>Rovario</w:t>
      </w:r>
      <w:proofErr w:type="spellEnd"/>
      <w:r>
        <w:rPr>
          <w:sz w:val="21"/>
          <w:szCs w:val="21"/>
        </w:rPr>
        <w:t xml:space="preserve"> GC, </w:t>
      </w:r>
      <w:proofErr w:type="spellStart"/>
      <w:r>
        <w:rPr>
          <w:sz w:val="21"/>
          <w:szCs w:val="21"/>
        </w:rPr>
        <w:t>Varoli</w:t>
      </w:r>
      <w:proofErr w:type="spellEnd"/>
      <w:r>
        <w:rPr>
          <w:sz w:val="21"/>
          <w:szCs w:val="21"/>
        </w:rPr>
        <w:t xml:space="preserve"> F, </w:t>
      </w:r>
      <w:proofErr w:type="spellStart"/>
      <w:r>
        <w:rPr>
          <w:sz w:val="21"/>
          <w:szCs w:val="21"/>
        </w:rPr>
        <w:t>Vergani</w:t>
      </w:r>
      <w:proofErr w:type="spellEnd"/>
      <w:r>
        <w:rPr>
          <w:sz w:val="21"/>
          <w:szCs w:val="21"/>
        </w:rPr>
        <w:t xml:space="preserve"> C et al.</w:t>
      </w:r>
    </w:p>
    <w:p w:rsidR="00EE7075" w:rsidRPr="0036083C" w:rsidRDefault="00AF34E2">
      <w:pPr>
        <w:pStyle w:val="Style"/>
        <w:framePr w:w="4468" w:h="14217" w:wrap="auto" w:hAnchor="margin" w:x="547" w:y="792"/>
        <w:spacing w:before="4" w:line="249" w:lineRule="exact"/>
        <w:ind w:left="369"/>
        <w:jc w:val="both"/>
        <w:textAlignment w:val="baseline"/>
        <w:rPr>
          <w:sz w:val="21"/>
          <w:szCs w:val="21"/>
        </w:rPr>
      </w:pPr>
      <w:r>
        <w:rPr>
          <w:sz w:val="21"/>
          <w:szCs w:val="21"/>
        </w:rPr>
        <w:t xml:space="preserve">State of the art in </w:t>
      </w:r>
      <w:proofErr w:type="spellStart"/>
      <w:r>
        <w:rPr>
          <w:sz w:val="21"/>
          <w:szCs w:val="21"/>
        </w:rPr>
        <w:t>thoracoscopic</w:t>
      </w:r>
      <w:proofErr w:type="spellEnd"/>
      <w:r>
        <w:rPr>
          <w:sz w:val="21"/>
          <w:szCs w:val="21"/>
        </w:rPr>
        <w:t xml:space="preserve"> surgery: A personal experience of 2000 </w:t>
      </w:r>
      <w:proofErr w:type="spellStart"/>
      <w:r>
        <w:rPr>
          <w:sz w:val="21"/>
          <w:szCs w:val="21"/>
        </w:rPr>
        <w:t>videothoraco</w:t>
      </w:r>
      <w:r>
        <w:rPr>
          <w:sz w:val="21"/>
          <w:szCs w:val="21"/>
        </w:rPr>
        <w:softHyphen/>
        <w:t>scopic</w:t>
      </w:r>
      <w:proofErr w:type="spellEnd"/>
      <w:r>
        <w:rPr>
          <w:sz w:val="21"/>
          <w:szCs w:val="21"/>
        </w:rPr>
        <w:t xml:space="preserve"> procedures and an overview of the </w:t>
      </w:r>
      <w:proofErr w:type="spellStart"/>
      <w:r>
        <w:rPr>
          <w:sz w:val="21"/>
          <w:szCs w:val="21"/>
        </w:rPr>
        <w:t>litrature.Surg</w:t>
      </w:r>
      <w:proofErr w:type="spellEnd"/>
      <w:r>
        <w:rPr>
          <w:sz w:val="21"/>
          <w:szCs w:val="21"/>
        </w:rPr>
        <w:t xml:space="preserve"> </w:t>
      </w:r>
      <w:proofErr w:type="spellStart"/>
      <w:r>
        <w:rPr>
          <w:sz w:val="21"/>
          <w:szCs w:val="21"/>
        </w:rPr>
        <w:t>Endosc</w:t>
      </w:r>
      <w:proofErr w:type="spellEnd"/>
      <w:r>
        <w:rPr>
          <w:sz w:val="21"/>
          <w:szCs w:val="21"/>
        </w:rPr>
        <w:t xml:space="preserve"> 2002</w:t>
      </w:r>
      <w:r w:rsidR="00F52E7A">
        <w:rPr>
          <w:sz w:val="21"/>
          <w:szCs w:val="21"/>
        </w:rPr>
        <w:t>; 16:881</w:t>
      </w:r>
      <w:r>
        <w:rPr>
          <w:sz w:val="21"/>
          <w:szCs w:val="21"/>
        </w:rPr>
        <w:t>-92</w:t>
      </w:r>
    </w:p>
    <w:p w:rsidR="00EE7075" w:rsidRPr="0036083C" w:rsidRDefault="00AF34E2">
      <w:pPr>
        <w:pStyle w:val="Style"/>
        <w:framePr w:w="4468" w:h="14217" w:wrap="auto" w:hAnchor="margin" w:x="547" w:y="792"/>
        <w:numPr>
          <w:ilvl w:val="0"/>
          <w:numId w:val="4"/>
        </w:numPr>
        <w:spacing w:before="129" w:line="249" w:lineRule="exact"/>
        <w:ind w:left="374" w:hanging="360"/>
        <w:jc w:val="both"/>
        <w:textAlignment w:val="baseline"/>
        <w:rPr>
          <w:sz w:val="21"/>
          <w:szCs w:val="21"/>
        </w:rPr>
      </w:pPr>
      <w:proofErr w:type="spellStart"/>
      <w:r>
        <w:rPr>
          <w:sz w:val="21"/>
          <w:szCs w:val="21"/>
        </w:rPr>
        <w:t>Chanin</w:t>
      </w:r>
      <w:proofErr w:type="spellEnd"/>
      <w:r>
        <w:rPr>
          <w:sz w:val="21"/>
          <w:szCs w:val="21"/>
        </w:rPr>
        <w:t xml:space="preserve"> G. and </w:t>
      </w:r>
      <w:proofErr w:type="spellStart"/>
      <w:r>
        <w:rPr>
          <w:sz w:val="21"/>
          <w:szCs w:val="21"/>
        </w:rPr>
        <w:t>Wiroj</w:t>
      </w:r>
      <w:proofErr w:type="spellEnd"/>
      <w:r>
        <w:rPr>
          <w:sz w:val="21"/>
          <w:szCs w:val="21"/>
        </w:rPr>
        <w:t xml:space="preserve"> P. Video-Assisted </w:t>
      </w:r>
      <w:proofErr w:type="spellStart"/>
      <w:r>
        <w:rPr>
          <w:sz w:val="21"/>
          <w:szCs w:val="21"/>
        </w:rPr>
        <w:t>Thoracoscopic</w:t>
      </w:r>
      <w:proofErr w:type="spellEnd"/>
      <w:r>
        <w:rPr>
          <w:sz w:val="21"/>
          <w:szCs w:val="21"/>
        </w:rPr>
        <w:t xml:space="preserve"> Surgery (VATS) in the Diagnosis and Treatment of </w:t>
      </w:r>
      <w:proofErr w:type="spellStart"/>
      <w:r>
        <w:rPr>
          <w:sz w:val="21"/>
          <w:szCs w:val="21"/>
        </w:rPr>
        <w:t>Intrathoracic</w:t>
      </w:r>
      <w:proofErr w:type="spellEnd"/>
      <w:r>
        <w:rPr>
          <w:sz w:val="21"/>
          <w:szCs w:val="21"/>
        </w:rPr>
        <w:t xml:space="preserve"> Diseases at </w:t>
      </w:r>
      <w:proofErr w:type="spellStart"/>
      <w:r>
        <w:rPr>
          <w:sz w:val="21"/>
          <w:szCs w:val="21"/>
        </w:rPr>
        <w:t>Ratchaburi</w:t>
      </w:r>
      <w:proofErr w:type="spellEnd"/>
      <w:r>
        <w:rPr>
          <w:sz w:val="21"/>
          <w:szCs w:val="21"/>
        </w:rPr>
        <w:t xml:space="preserve"> Hospital. </w:t>
      </w:r>
      <w:r w:rsidRPr="0036083C">
        <w:rPr>
          <w:sz w:val="21"/>
          <w:szCs w:val="21"/>
        </w:rPr>
        <w:t xml:space="preserve">J </w:t>
      </w:r>
      <w:r>
        <w:rPr>
          <w:sz w:val="21"/>
          <w:szCs w:val="21"/>
        </w:rPr>
        <w:t>Med Assoc Thai 2005; 88(6).</w:t>
      </w:r>
    </w:p>
    <w:p w:rsidR="00EE7075" w:rsidRPr="0036083C" w:rsidRDefault="00AF34E2" w:rsidP="00F52E7A">
      <w:pPr>
        <w:pStyle w:val="Style"/>
        <w:framePr w:w="4468" w:h="14217" w:wrap="auto" w:hAnchor="margin" w:x="547" w:y="792"/>
        <w:numPr>
          <w:ilvl w:val="0"/>
          <w:numId w:val="4"/>
        </w:numPr>
        <w:spacing w:before="129" w:line="249" w:lineRule="exact"/>
        <w:ind w:left="374" w:hanging="350"/>
        <w:jc w:val="both"/>
        <w:textAlignment w:val="baseline"/>
        <w:rPr>
          <w:sz w:val="21"/>
          <w:szCs w:val="21"/>
        </w:rPr>
      </w:pPr>
      <w:r>
        <w:rPr>
          <w:sz w:val="21"/>
          <w:szCs w:val="21"/>
        </w:rPr>
        <w:t xml:space="preserve">Adel K. and, </w:t>
      </w:r>
      <w:proofErr w:type="spellStart"/>
      <w:r>
        <w:rPr>
          <w:sz w:val="21"/>
          <w:szCs w:val="21"/>
        </w:rPr>
        <w:t>Ayed</w:t>
      </w:r>
      <w:proofErr w:type="spellEnd"/>
      <w:r>
        <w:rPr>
          <w:sz w:val="21"/>
          <w:szCs w:val="21"/>
        </w:rPr>
        <w:t xml:space="preserve"> </w:t>
      </w:r>
      <w:proofErr w:type="spellStart"/>
      <w:r>
        <w:rPr>
          <w:sz w:val="21"/>
          <w:szCs w:val="21"/>
        </w:rPr>
        <w:t>Emad</w:t>
      </w:r>
      <w:proofErr w:type="spellEnd"/>
      <w:r>
        <w:rPr>
          <w:sz w:val="21"/>
          <w:szCs w:val="21"/>
        </w:rPr>
        <w:t xml:space="preserve"> AI-</w:t>
      </w:r>
      <w:proofErr w:type="spellStart"/>
      <w:r>
        <w:rPr>
          <w:sz w:val="21"/>
          <w:szCs w:val="21"/>
        </w:rPr>
        <w:t>Shawaf</w:t>
      </w:r>
      <w:proofErr w:type="spellEnd"/>
      <w:r>
        <w:rPr>
          <w:sz w:val="21"/>
          <w:szCs w:val="21"/>
        </w:rPr>
        <w:t xml:space="preserve">. A Survey of 150 Video-Assisted </w:t>
      </w:r>
      <w:proofErr w:type="spellStart"/>
      <w:r>
        <w:rPr>
          <w:sz w:val="21"/>
          <w:szCs w:val="21"/>
        </w:rPr>
        <w:t>Thoracoscopic</w:t>
      </w:r>
      <w:proofErr w:type="spellEnd"/>
      <w:r>
        <w:rPr>
          <w:sz w:val="21"/>
          <w:szCs w:val="21"/>
        </w:rPr>
        <w:t xml:space="preserve"> Procedures in Kuwait. Med </w:t>
      </w:r>
      <w:proofErr w:type="spellStart"/>
      <w:r>
        <w:rPr>
          <w:sz w:val="21"/>
          <w:szCs w:val="21"/>
        </w:rPr>
        <w:t>Prin</w:t>
      </w:r>
      <w:r w:rsidR="00F52E7A">
        <w:rPr>
          <w:sz w:val="21"/>
          <w:szCs w:val="21"/>
        </w:rPr>
        <w:t>c</w:t>
      </w:r>
      <w:proofErr w:type="spellEnd"/>
      <w:r>
        <w:rPr>
          <w:sz w:val="21"/>
          <w:szCs w:val="21"/>
        </w:rPr>
        <w:t xml:space="preserve"> </w:t>
      </w:r>
      <w:proofErr w:type="spellStart"/>
      <w:r>
        <w:rPr>
          <w:sz w:val="21"/>
          <w:szCs w:val="21"/>
        </w:rPr>
        <w:t>Pract</w:t>
      </w:r>
      <w:proofErr w:type="spellEnd"/>
      <w:r>
        <w:rPr>
          <w:sz w:val="21"/>
          <w:szCs w:val="21"/>
        </w:rPr>
        <w:t xml:space="preserve"> 2004; 13: 159-63.</w:t>
      </w:r>
    </w:p>
    <w:p w:rsidR="00EE7075" w:rsidRPr="0036083C" w:rsidRDefault="00AF34E2">
      <w:pPr>
        <w:pStyle w:val="Style"/>
        <w:framePr w:w="4468" w:h="14217" w:wrap="auto" w:hAnchor="margin" w:x="547" w:y="792"/>
        <w:numPr>
          <w:ilvl w:val="0"/>
          <w:numId w:val="4"/>
        </w:numPr>
        <w:spacing w:line="374" w:lineRule="exact"/>
        <w:ind w:left="369" w:hanging="355"/>
        <w:textAlignment w:val="baseline"/>
        <w:rPr>
          <w:sz w:val="21"/>
          <w:szCs w:val="21"/>
        </w:rPr>
      </w:pPr>
      <w:r>
        <w:rPr>
          <w:sz w:val="21"/>
          <w:szCs w:val="21"/>
        </w:rPr>
        <w:t xml:space="preserve">Petrakis I, </w:t>
      </w:r>
      <w:proofErr w:type="spellStart"/>
      <w:r>
        <w:rPr>
          <w:sz w:val="21"/>
          <w:szCs w:val="21"/>
        </w:rPr>
        <w:t>Katsamouris</w:t>
      </w:r>
      <w:proofErr w:type="spellEnd"/>
      <w:r>
        <w:rPr>
          <w:sz w:val="21"/>
          <w:szCs w:val="21"/>
        </w:rPr>
        <w:t xml:space="preserve"> A, </w:t>
      </w:r>
      <w:proofErr w:type="spellStart"/>
      <w:r>
        <w:rPr>
          <w:sz w:val="21"/>
          <w:szCs w:val="21"/>
        </w:rPr>
        <w:t>Drossitis</w:t>
      </w:r>
      <w:proofErr w:type="spellEnd"/>
      <w:r>
        <w:rPr>
          <w:sz w:val="21"/>
          <w:szCs w:val="21"/>
        </w:rPr>
        <w:t xml:space="preserve"> I. et al.</w:t>
      </w:r>
    </w:p>
    <w:p w:rsidR="00EE7075" w:rsidRPr="0036083C" w:rsidRDefault="00AF34E2">
      <w:pPr>
        <w:pStyle w:val="Style"/>
        <w:framePr w:w="4468" w:h="14217" w:wrap="auto" w:hAnchor="margin" w:x="547" w:y="792"/>
        <w:spacing w:before="4" w:line="249" w:lineRule="exact"/>
        <w:ind w:left="369"/>
        <w:jc w:val="both"/>
        <w:textAlignment w:val="baseline"/>
        <w:rPr>
          <w:sz w:val="21"/>
          <w:szCs w:val="21"/>
        </w:rPr>
      </w:pPr>
      <w:proofErr w:type="gramStart"/>
      <w:r>
        <w:rPr>
          <w:sz w:val="21"/>
          <w:szCs w:val="21"/>
        </w:rPr>
        <w:t xml:space="preserve">Usefulness of </w:t>
      </w:r>
      <w:proofErr w:type="spellStart"/>
      <w:r>
        <w:rPr>
          <w:sz w:val="21"/>
          <w:szCs w:val="21"/>
        </w:rPr>
        <w:t>thoracoscopic</w:t>
      </w:r>
      <w:proofErr w:type="spellEnd"/>
      <w:r>
        <w:rPr>
          <w:sz w:val="21"/>
          <w:szCs w:val="21"/>
        </w:rPr>
        <w:t xml:space="preserve"> surgery in the diagnosis and management of thoracic diseases.</w:t>
      </w:r>
      <w:proofErr w:type="gramEnd"/>
      <w:r>
        <w:rPr>
          <w:sz w:val="21"/>
          <w:szCs w:val="21"/>
        </w:rPr>
        <w:t xml:space="preserve"> </w:t>
      </w:r>
      <w:r w:rsidRPr="0036083C">
        <w:rPr>
          <w:sz w:val="21"/>
          <w:szCs w:val="21"/>
        </w:rPr>
        <w:t xml:space="preserve">J </w:t>
      </w:r>
      <w:proofErr w:type="spellStart"/>
      <w:r>
        <w:rPr>
          <w:sz w:val="21"/>
          <w:szCs w:val="21"/>
        </w:rPr>
        <w:t>Cardiovasc</w:t>
      </w:r>
      <w:proofErr w:type="spellEnd"/>
      <w:r>
        <w:rPr>
          <w:sz w:val="21"/>
          <w:szCs w:val="21"/>
        </w:rPr>
        <w:t xml:space="preserve"> </w:t>
      </w:r>
      <w:proofErr w:type="spellStart"/>
      <w:r>
        <w:rPr>
          <w:sz w:val="21"/>
          <w:szCs w:val="21"/>
        </w:rPr>
        <w:t>Surg</w:t>
      </w:r>
      <w:proofErr w:type="spellEnd"/>
      <w:r>
        <w:rPr>
          <w:sz w:val="21"/>
          <w:szCs w:val="21"/>
        </w:rPr>
        <w:t xml:space="preserve"> 2000; 41:767-71.</w:t>
      </w:r>
    </w:p>
    <w:p w:rsidR="00EE7075" w:rsidRPr="0036083C" w:rsidRDefault="00AF34E2">
      <w:pPr>
        <w:pStyle w:val="Style"/>
        <w:framePr w:w="4468" w:h="14217" w:wrap="auto" w:hAnchor="margin" w:x="547" w:y="792"/>
        <w:numPr>
          <w:ilvl w:val="0"/>
          <w:numId w:val="5"/>
        </w:numPr>
        <w:spacing w:line="374" w:lineRule="exact"/>
        <w:ind w:left="369" w:hanging="336"/>
        <w:textAlignment w:val="baseline"/>
        <w:rPr>
          <w:sz w:val="21"/>
          <w:szCs w:val="21"/>
        </w:rPr>
      </w:pPr>
      <w:r>
        <w:rPr>
          <w:sz w:val="21"/>
          <w:szCs w:val="21"/>
        </w:rPr>
        <w:t>Daniel T. M, John A. Kern</w:t>
      </w:r>
      <w:proofErr w:type="gramStart"/>
      <w:r>
        <w:rPr>
          <w:sz w:val="21"/>
          <w:szCs w:val="21"/>
        </w:rPr>
        <w:t>, ,</w:t>
      </w:r>
      <w:proofErr w:type="gramEnd"/>
      <w:r>
        <w:rPr>
          <w:sz w:val="21"/>
          <w:szCs w:val="21"/>
        </w:rPr>
        <w:t xml:space="preserve"> Curtis G.</w:t>
      </w:r>
    </w:p>
    <w:p w:rsidR="00EE7075" w:rsidRPr="0036083C" w:rsidRDefault="00AF34E2">
      <w:pPr>
        <w:pStyle w:val="Style"/>
        <w:framePr w:w="4468" w:h="14217" w:wrap="auto" w:hAnchor="margin" w:x="547" w:y="792"/>
        <w:spacing w:before="4" w:line="249" w:lineRule="exact"/>
        <w:ind w:left="369"/>
        <w:jc w:val="both"/>
        <w:textAlignment w:val="baseline"/>
        <w:rPr>
          <w:sz w:val="21"/>
          <w:szCs w:val="21"/>
        </w:rPr>
      </w:pPr>
      <w:proofErr w:type="spellStart"/>
      <w:proofErr w:type="gramStart"/>
      <w:r>
        <w:rPr>
          <w:sz w:val="21"/>
          <w:szCs w:val="21"/>
        </w:rPr>
        <w:t>Tribble</w:t>
      </w:r>
      <w:proofErr w:type="spellEnd"/>
      <w:r>
        <w:rPr>
          <w:sz w:val="21"/>
          <w:szCs w:val="21"/>
        </w:rPr>
        <w:t xml:space="preserve"> et al. </w:t>
      </w:r>
      <w:proofErr w:type="spellStart"/>
      <w:r>
        <w:rPr>
          <w:sz w:val="21"/>
          <w:szCs w:val="21"/>
        </w:rPr>
        <w:t>Thoracoscopic</w:t>
      </w:r>
      <w:proofErr w:type="spellEnd"/>
      <w:r>
        <w:rPr>
          <w:sz w:val="21"/>
          <w:szCs w:val="21"/>
        </w:rPr>
        <w:t xml:space="preserve"> Surgery for Diseases of the Lung and Pleura; Effectiveness, Changing Indications, and Limitations.</w:t>
      </w:r>
      <w:proofErr w:type="gramEnd"/>
      <w:r>
        <w:rPr>
          <w:sz w:val="21"/>
          <w:szCs w:val="21"/>
        </w:rPr>
        <w:t xml:space="preserve"> Ann </w:t>
      </w:r>
      <w:proofErr w:type="spellStart"/>
      <w:r>
        <w:rPr>
          <w:sz w:val="21"/>
          <w:szCs w:val="21"/>
        </w:rPr>
        <w:t>Surg</w:t>
      </w:r>
      <w:proofErr w:type="spellEnd"/>
      <w:r>
        <w:rPr>
          <w:sz w:val="21"/>
          <w:szCs w:val="21"/>
        </w:rPr>
        <w:t xml:space="preserve"> 1993</w:t>
      </w:r>
      <w:proofErr w:type="gramStart"/>
      <w:r>
        <w:rPr>
          <w:sz w:val="21"/>
          <w:szCs w:val="21"/>
        </w:rPr>
        <w:t>;217</w:t>
      </w:r>
      <w:proofErr w:type="gramEnd"/>
      <w:r>
        <w:rPr>
          <w:sz w:val="21"/>
          <w:szCs w:val="21"/>
        </w:rPr>
        <w:t>(5):566-75.</w:t>
      </w:r>
    </w:p>
    <w:p w:rsidR="00EE7075" w:rsidRPr="0036083C" w:rsidRDefault="00AF34E2">
      <w:pPr>
        <w:pStyle w:val="Style"/>
        <w:framePr w:w="4468" w:h="14217" w:wrap="auto" w:hAnchor="margin" w:x="547" w:y="792"/>
        <w:numPr>
          <w:ilvl w:val="0"/>
          <w:numId w:val="6"/>
        </w:numPr>
        <w:spacing w:before="129" w:line="249" w:lineRule="exact"/>
        <w:ind w:left="374" w:hanging="345"/>
        <w:jc w:val="both"/>
        <w:textAlignment w:val="baseline"/>
        <w:rPr>
          <w:sz w:val="21"/>
          <w:szCs w:val="21"/>
        </w:rPr>
      </w:pPr>
      <w:r>
        <w:rPr>
          <w:sz w:val="21"/>
          <w:szCs w:val="21"/>
        </w:rPr>
        <w:t xml:space="preserve">Shin WJ and </w:t>
      </w:r>
      <w:proofErr w:type="spellStart"/>
      <w:r>
        <w:rPr>
          <w:sz w:val="21"/>
          <w:szCs w:val="21"/>
        </w:rPr>
        <w:t>Samayoa</w:t>
      </w:r>
      <w:proofErr w:type="spellEnd"/>
      <w:r>
        <w:rPr>
          <w:sz w:val="21"/>
          <w:szCs w:val="21"/>
        </w:rPr>
        <w:t xml:space="preserve"> L. TC-99 m </w:t>
      </w:r>
      <w:proofErr w:type="spellStart"/>
      <w:r>
        <w:rPr>
          <w:sz w:val="21"/>
          <w:szCs w:val="21"/>
        </w:rPr>
        <w:t>depreotide</w:t>
      </w:r>
      <w:proofErr w:type="spellEnd"/>
      <w:r>
        <w:rPr>
          <w:sz w:val="21"/>
          <w:szCs w:val="21"/>
        </w:rPr>
        <w:t xml:space="preserve"> detecting malignant pulmonary nodules: </w:t>
      </w:r>
      <w:proofErr w:type="spellStart"/>
      <w:r>
        <w:rPr>
          <w:sz w:val="21"/>
          <w:szCs w:val="21"/>
        </w:rPr>
        <w:t>histopatrolgic</w:t>
      </w:r>
      <w:proofErr w:type="spellEnd"/>
      <w:r>
        <w:rPr>
          <w:sz w:val="21"/>
          <w:szCs w:val="21"/>
        </w:rPr>
        <w:t xml:space="preserve"> correlation with semi </w:t>
      </w:r>
      <w:proofErr w:type="spellStart"/>
      <w:r>
        <w:rPr>
          <w:sz w:val="21"/>
          <w:szCs w:val="21"/>
        </w:rPr>
        <w:t>qwantilative</w:t>
      </w:r>
      <w:proofErr w:type="spellEnd"/>
      <w:r>
        <w:rPr>
          <w:sz w:val="21"/>
          <w:szCs w:val="21"/>
        </w:rPr>
        <w:t xml:space="preserve"> tumor-to-normal lung </w:t>
      </w:r>
      <w:proofErr w:type="spellStart"/>
      <w:r>
        <w:rPr>
          <w:sz w:val="21"/>
          <w:szCs w:val="21"/>
        </w:rPr>
        <w:t>ratio.Clin</w:t>
      </w:r>
      <w:proofErr w:type="spellEnd"/>
      <w:r>
        <w:rPr>
          <w:sz w:val="21"/>
          <w:szCs w:val="21"/>
        </w:rPr>
        <w:t xml:space="preserve"> </w:t>
      </w:r>
      <w:proofErr w:type="spellStart"/>
      <w:r>
        <w:rPr>
          <w:sz w:val="21"/>
          <w:szCs w:val="21"/>
        </w:rPr>
        <w:t>Nucl</w:t>
      </w:r>
      <w:proofErr w:type="spellEnd"/>
      <w:r>
        <w:rPr>
          <w:sz w:val="21"/>
          <w:szCs w:val="21"/>
        </w:rPr>
        <w:t xml:space="preserve"> Med 2004</w:t>
      </w:r>
      <w:proofErr w:type="gramStart"/>
      <w:r>
        <w:rPr>
          <w:sz w:val="21"/>
          <w:szCs w:val="21"/>
        </w:rPr>
        <w:t>;29</w:t>
      </w:r>
      <w:proofErr w:type="gramEnd"/>
      <w:r>
        <w:rPr>
          <w:sz w:val="21"/>
          <w:szCs w:val="21"/>
        </w:rPr>
        <w:t>: 171-6.</w:t>
      </w:r>
    </w:p>
    <w:p w:rsidR="00EE7075" w:rsidRPr="0036083C" w:rsidRDefault="00AF34E2">
      <w:pPr>
        <w:pStyle w:val="Style"/>
        <w:framePr w:w="4468" w:h="14217" w:wrap="auto" w:hAnchor="margin" w:x="547" w:y="792"/>
        <w:numPr>
          <w:ilvl w:val="0"/>
          <w:numId w:val="6"/>
        </w:numPr>
        <w:spacing w:before="129" w:line="249" w:lineRule="exact"/>
        <w:ind w:left="374" w:hanging="336"/>
        <w:jc w:val="both"/>
        <w:textAlignment w:val="baseline"/>
        <w:rPr>
          <w:sz w:val="21"/>
          <w:szCs w:val="21"/>
        </w:rPr>
      </w:pPr>
      <w:proofErr w:type="spellStart"/>
      <w:r>
        <w:rPr>
          <w:sz w:val="21"/>
          <w:szCs w:val="21"/>
        </w:rPr>
        <w:t>Jancovici</w:t>
      </w:r>
      <w:proofErr w:type="spellEnd"/>
      <w:r>
        <w:rPr>
          <w:sz w:val="21"/>
          <w:szCs w:val="21"/>
        </w:rPr>
        <w:t xml:space="preserve"> R, Lang-</w:t>
      </w:r>
      <w:proofErr w:type="spellStart"/>
      <w:r>
        <w:rPr>
          <w:sz w:val="21"/>
          <w:szCs w:val="21"/>
        </w:rPr>
        <w:t>Lazdunski</w:t>
      </w:r>
      <w:proofErr w:type="spellEnd"/>
      <w:r>
        <w:rPr>
          <w:sz w:val="21"/>
          <w:szCs w:val="21"/>
        </w:rPr>
        <w:t xml:space="preserve"> L, Pons F et al. Complications of video-assisted thoracic surgery: a five-year experience.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1996</w:t>
      </w:r>
      <w:r w:rsidR="008176FA">
        <w:rPr>
          <w:sz w:val="21"/>
          <w:szCs w:val="21"/>
        </w:rPr>
        <w:t>; 61:533</w:t>
      </w:r>
      <w:r>
        <w:rPr>
          <w:sz w:val="21"/>
          <w:szCs w:val="21"/>
        </w:rPr>
        <w:t>-</w:t>
      </w:r>
      <w:r w:rsidR="008176FA">
        <w:rPr>
          <w:sz w:val="21"/>
          <w:szCs w:val="21"/>
        </w:rPr>
        <w:t>7.</w:t>
      </w:r>
    </w:p>
    <w:p w:rsidR="00EE7075" w:rsidRPr="0036083C" w:rsidRDefault="00AF34E2">
      <w:pPr>
        <w:pStyle w:val="Style"/>
        <w:framePr w:w="4468" w:h="14217" w:wrap="auto" w:hAnchor="margin" w:x="547" w:y="792"/>
        <w:numPr>
          <w:ilvl w:val="0"/>
          <w:numId w:val="6"/>
        </w:numPr>
        <w:spacing w:before="129" w:line="249" w:lineRule="exact"/>
        <w:ind w:left="374" w:hanging="340"/>
        <w:jc w:val="both"/>
        <w:textAlignment w:val="baseline"/>
        <w:rPr>
          <w:sz w:val="21"/>
          <w:szCs w:val="21"/>
        </w:rPr>
      </w:pPr>
      <w:proofErr w:type="spellStart"/>
      <w:r>
        <w:rPr>
          <w:sz w:val="21"/>
          <w:szCs w:val="21"/>
        </w:rPr>
        <w:t>Krasna</w:t>
      </w:r>
      <w:proofErr w:type="spellEnd"/>
      <w:r>
        <w:rPr>
          <w:sz w:val="21"/>
          <w:szCs w:val="21"/>
        </w:rPr>
        <w:t xml:space="preserve"> MJ, </w:t>
      </w:r>
      <w:proofErr w:type="spellStart"/>
      <w:r>
        <w:rPr>
          <w:sz w:val="21"/>
          <w:szCs w:val="21"/>
        </w:rPr>
        <w:t>Deshmukh</w:t>
      </w:r>
      <w:proofErr w:type="spellEnd"/>
      <w:r>
        <w:rPr>
          <w:sz w:val="21"/>
          <w:szCs w:val="21"/>
        </w:rPr>
        <w:t xml:space="preserve"> Sand Mc Laughlin JS. Complications of </w:t>
      </w:r>
      <w:proofErr w:type="spellStart"/>
      <w:r>
        <w:rPr>
          <w:sz w:val="21"/>
          <w:szCs w:val="21"/>
        </w:rPr>
        <w:t>thoracoscopy</w:t>
      </w:r>
      <w:proofErr w:type="spellEnd"/>
      <w:r>
        <w:rPr>
          <w:sz w:val="21"/>
          <w:szCs w:val="21"/>
        </w:rPr>
        <w:t xml:space="preserv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1996; 61:1066-9.</w:t>
      </w:r>
    </w:p>
    <w:p w:rsidR="00EE7075" w:rsidRPr="0036083C" w:rsidRDefault="00AF34E2">
      <w:pPr>
        <w:pStyle w:val="Style"/>
        <w:framePr w:w="4468" w:h="14217" w:wrap="auto" w:hAnchor="margin" w:x="547" w:y="792"/>
        <w:numPr>
          <w:ilvl w:val="0"/>
          <w:numId w:val="6"/>
        </w:numPr>
        <w:spacing w:line="374" w:lineRule="exact"/>
        <w:ind w:left="369" w:hanging="336"/>
        <w:textAlignment w:val="baseline"/>
        <w:rPr>
          <w:sz w:val="21"/>
          <w:szCs w:val="21"/>
        </w:rPr>
      </w:pPr>
      <w:r>
        <w:rPr>
          <w:sz w:val="21"/>
          <w:szCs w:val="21"/>
        </w:rPr>
        <w:t xml:space="preserve">Allen MS, </w:t>
      </w:r>
      <w:proofErr w:type="spellStart"/>
      <w:r>
        <w:rPr>
          <w:sz w:val="21"/>
          <w:szCs w:val="21"/>
        </w:rPr>
        <w:t>Deschamps</w:t>
      </w:r>
      <w:proofErr w:type="spellEnd"/>
      <w:r>
        <w:rPr>
          <w:sz w:val="21"/>
          <w:szCs w:val="21"/>
        </w:rPr>
        <w:t xml:space="preserve"> C, Jones DM et al.</w:t>
      </w:r>
    </w:p>
    <w:p w:rsidR="00EE7075" w:rsidRPr="0036083C" w:rsidRDefault="00AF34E2">
      <w:pPr>
        <w:pStyle w:val="Style"/>
        <w:framePr w:w="4468" w:h="14217" w:wrap="auto" w:hAnchor="margin" w:x="547" w:y="792"/>
        <w:spacing w:line="249" w:lineRule="exact"/>
        <w:ind w:left="364"/>
        <w:textAlignment w:val="baseline"/>
        <w:rPr>
          <w:sz w:val="21"/>
          <w:szCs w:val="21"/>
        </w:rPr>
      </w:pPr>
      <w:r>
        <w:rPr>
          <w:sz w:val="21"/>
          <w:szCs w:val="21"/>
        </w:rPr>
        <w:t>Video-assisted thoracic surgical procedures:</w:t>
      </w:r>
    </w:p>
    <w:p w:rsidR="00EE7075" w:rsidRPr="0036083C" w:rsidRDefault="00AF34E2">
      <w:pPr>
        <w:pStyle w:val="Style"/>
        <w:framePr w:w="4723" w:h="192" w:wrap="auto" w:hAnchor="margin" w:x="283" w:y="15868"/>
        <w:spacing w:line="187" w:lineRule="exact"/>
        <w:ind w:left="19"/>
        <w:textAlignment w:val="baseline"/>
        <w:rPr>
          <w:sz w:val="21"/>
          <w:szCs w:val="21"/>
        </w:rPr>
      </w:pPr>
      <w:r w:rsidRPr="0036083C">
        <w:rPr>
          <w:sz w:val="21"/>
          <w:szCs w:val="21"/>
        </w:rPr>
        <w:t>178</w:t>
      </w:r>
    </w:p>
    <w:p w:rsidR="00EE7075" w:rsidRPr="0036083C" w:rsidRDefault="00AF34E2">
      <w:pPr>
        <w:pStyle w:val="Style"/>
        <w:framePr w:w="580" w:h="129" w:wrap="auto" w:hAnchor="margin" w:x="11357"/>
        <w:spacing w:line="273" w:lineRule="exact"/>
        <w:ind w:left="19"/>
        <w:textAlignment w:val="baseline"/>
        <w:rPr>
          <w:sz w:val="21"/>
          <w:szCs w:val="21"/>
        </w:rPr>
      </w:pPr>
      <w:r w:rsidRPr="0036083C">
        <w:rPr>
          <w:sz w:val="21"/>
          <w:szCs w:val="21"/>
        </w:rPr>
        <w:t>-</w:t>
      </w:r>
    </w:p>
    <w:p w:rsidR="00EE7075" w:rsidRPr="0036083C" w:rsidRDefault="00AF34E2" w:rsidP="00916F6C">
      <w:pPr>
        <w:pStyle w:val="Style"/>
        <w:framePr w:w="4771" w:h="14311" w:wrap="auto" w:vAnchor="page" w:hAnchor="page" w:x="6166" w:y="1111"/>
        <w:spacing w:line="249" w:lineRule="exact"/>
        <w:ind w:left="364"/>
        <w:textAlignment w:val="baseline"/>
        <w:rPr>
          <w:sz w:val="21"/>
          <w:szCs w:val="21"/>
        </w:rPr>
      </w:pPr>
      <w:proofErr w:type="gramStart"/>
      <w:r>
        <w:rPr>
          <w:sz w:val="21"/>
          <w:szCs w:val="21"/>
        </w:rPr>
        <w:t>The Mayo experience.</w:t>
      </w:r>
      <w:proofErr w:type="gramEnd"/>
      <w:r>
        <w:rPr>
          <w:sz w:val="21"/>
          <w:szCs w:val="21"/>
        </w:rPr>
        <w:t xml:space="preserve"> </w:t>
      </w:r>
      <w:proofErr w:type="gramStart"/>
      <w:r>
        <w:rPr>
          <w:sz w:val="21"/>
          <w:szCs w:val="21"/>
        </w:rPr>
        <w:t xml:space="preserve">Mayo </w:t>
      </w:r>
      <w:proofErr w:type="spellStart"/>
      <w:r>
        <w:rPr>
          <w:sz w:val="21"/>
          <w:szCs w:val="21"/>
        </w:rPr>
        <w:t>Clin</w:t>
      </w:r>
      <w:proofErr w:type="spellEnd"/>
      <w:r>
        <w:rPr>
          <w:sz w:val="21"/>
          <w:szCs w:val="21"/>
        </w:rPr>
        <w:t xml:space="preserve"> Proc 1996</w:t>
      </w:r>
      <w:r w:rsidR="0054780B">
        <w:rPr>
          <w:sz w:val="21"/>
          <w:szCs w:val="21"/>
        </w:rPr>
        <w:t>; 71:351</w:t>
      </w:r>
      <w:r>
        <w:rPr>
          <w:sz w:val="21"/>
          <w:szCs w:val="21"/>
        </w:rPr>
        <w:t>-9.</w:t>
      </w:r>
      <w:proofErr w:type="gramEnd"/>
    </w:p>
    <w:p w:rsidR="00EE7075" w:rsidRPr="0036083C" w:rsidRDefault="00AF34E2" w:rsidP="00916F6C">
      <w:pPr>
        <w:pStyle w:val="Style"/>
        <w:framePr w:w="4771" w:h="14311" w:wrap="auto" w:vAnchor="page" w:hAnchor="page" w:x="6166" w:y="1111"/>
        <w:numPr>
          <w:ilvl w:val="0"/>
          <w:numId w:val="7"/>
        </w:numPr>
        <w:spacing w:before="129" w:line="249" w:lineRule="exact"/>
        <w:ind w:left="374" w:hanging="336"/>
        <w:jc w:val="both"/>
        <w:textAlignment w:val="baseline"/>
        <w:rPr>
          <w:sz w:val="21"/>
          <w:szCs w:val="21"/>
        </w:rPr>
      </w:pPr>
      <w:proofErr w:type="spellStart"/>
      <w:r>
        <w:rPr>
          <w:sz w:val="21"/>
          <w:szCs w:val="21"/>
        </w:rPr>
        <w:t>Hazelrigg</w:t>
      </w:r>
      <w:proofErr w:type="spellEnd"/>
      <w:r>
        <w:rPr>
          <w:sz w:val="21"/>
          <w:szCs w:val="21"/>
        </w:rPr>
        <w:t xml:space="preserve"> SR, </w:t>
      </w:r>
      <w:proofErr w:type="spellStart"/>
      <w:r>
        <w:rPr>
          <w:sz w:val="21"/>
          <w:szCs w:val="21"/>
        </w:rPr>
        <w:t>Nunchuck</w:t>
      </w:r>
      <w:proofErr w:type="spellEnd"/>
      <w:r>
        <w:rPr>
          <w:sz w:val="21"/>
          <w:szCs w:val="21"/>
        </w:rPr>
        <w:t xml:space="preserve"> SK and </w:t>
      </w:r>
      <w:proofErr w:type="spellStart"/>
      <w:r>
        <w:rPr>
          <w:sz w:val="21"/>
          <w:szCs w:val="21"/>
        </w:rPr>
        <w:t>LoCicero</w:t>
      </w:r>
      <w:proofErr w:type="spellEnd"/>
      <w:r>
        <w:rPr>
          <w:sz w:val="21"/>
          <w:szCs w:val="21"/>
        </w:rPr>
        <w:t xml:space="preserve"> J. Video assisted thoracic surgery study group data.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1993</w:t>
      </w:r>
      <w:proofErr w:type="gramStart"/>
      <w:r>
        <w:rPr>
          <w:sz w:val="21"/>
          <w:szCs w:val="21"/>
        </w:rPr>
        <w:t>;56:1039</w:t>
      </w:r>
      <w:proofErr w:type="gramEnd"/>
      <w:r>
        <w:rPr>
          <w:sz w:val="21"/>
          <w:szCs w:val="21"/>
        </w:rPr>
        <w:t>-44.</w:t>
      </w:r>
    </w:p>
    <w:p w:rsidR="00EE7075" w:rsidRPr="0036083C" w:rsidRDefault="00AF34E2" w:rsidP="00916F6C">
      <w:pPr>
        <w:pStyle w:val="Style"/>
        <w:framePr w:w="4771" w:h="14311" w:wrap="auto" w:vAnchor="page" w:hAnchor="page" w:x="6166" w:y="1111"/>
        <w:numPr>
          <w:ilvl w:val="0"/>
          <w:numId w:val="7"/>
        </w:numPr>
        <w:spacing w:before="129" w:line="249" w:lineRule="exact"/>
        <w:ind w:left="374" w:hanging="340"/>
        <w:jc w:val="both"/>
        <w:textAlignment w:val="baseline"/>
        <w:rPr>
          <w:sz w:val="21"/>
          <w:szCs w:val="21"/>
        </w:rPr>
      </w:pPr>
      <w:r>
        <w:rPr>
          <w:sz w:val="21"/>
          <w:szCs w:val="21"/>
        </w:rPr>
        <w:t xml:space="preserve">Kaiser LR and Bavaria JE. Complications of </w:t>
      </w:r>
      <w:proofErr w:type="spellStart"/>
      <w:r>
        <w:rPr>
          <w:sz w:val="21"/>
          <w:szCs w:val="21"/>
        </w:rPr>
        <w:t>thoracoscopy</w:t>
      </w:r>
      <w:proofErr w:type="spellEnd"/>
      <w:r>
        <w:rPr>
          <w:sz w:val="21"/>
          <w:szCs w:val="21"/>
        </w:rPr>
        <w:t xml:space="preserv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1993; 56: 796-8.</w:t>
      </w:r>
    </w:p>
    <w:p w:rsidR="00EE7075" w:rsidRPr="0036083C" w:rsidRDefault="00AF34E2" w:rsidP="00916F6C">
      <w:pPr>
        <w:pStyle w:val="Style"/>
        <w:framePr w:w="4771" w:h="14311" w:wrap="auto" w:vAnchor="page" w:hAnchor="page" w:x="6166" w:y="1111"/>
        <w:numPr>
          <w:ilvl w:val="0"/>
          <w:numId w:val="7"/>
        </w:numPr>
        <w:spacing w:line="374" w:lineRule="exact"/>
        <w:ind w:left="369" w:hanging="336"/>
        <w:textAlignment w:val="baseline"/>
        <w:rPr>
          <w:sz w:val="21"/>
          <w:szCs w:val="21"/>
        </w:rPr>
      </w:pPr>
      <w:proofErr w:type="spellStart"/>
      <w:r>
        <w:rPr>
          <w:sz w:val="21"/>
          <w:szCs w:val="21"/>
        </w:rPr>
        <w:t>Hatz</w:t>
      </w:r>
      <w:proofErr w:type="spellEnd"/>
      <w:r>
        <w:rPr>
          <w:sz w:val="21"/>
          <w:szCs w:val="21"/>
        </w:rPr>
        <w:t xml:space="preserve"> RA, </w:t>
      </w:r>
      <w:proofErr w:type="spellStart"/>
      <w:r>
        <w:rPr>
          <w:sz w:val="21"/>
          <w:szCs w:val="21"/>
        </w:rPr>
        <w:t>Kaps</w:t>
      </w:r>
      <w:proofErr w:type="spellEnd"/>
      <w:r>
        <w:rPr>
          <w:sz w:val="21"/>
          <w:szCs w:val="21"/>
        </w:rPr>
        <w:t xml:space="preserve"> MF, </w:t>
      </w:r>
      <w:proofErr w:type="spellStart"/>
      <w:r>
        <w:rPr>
          <w:sz w:val="21"/>
          <w:szCs w:val="21"/>
        </w:rPr>
        <w:t>Meimarakis</w:t>
      </w:r>
      <w:proofErr w:type="spellEnd"/>
      <w:r>
        <w:rPr>
          <w:sz w:val="21"/>
          <w:szCs w:val="21"/>
        </w:rPr>
        <w:t xml:space="preserve"> G et al.</w:t>
      </w:r>
    </w:p>
    <w:p w:rsidR="00EE7075" w:rsidRPr="0036083C" w:rsidRDefault="00AF34E2" w:rsidP="00916F6C">
      <w:pPr>
        <w:pStyle w:val="Style"/>
        <w:framePr w:w="4771" w:h="14311" w:wrap="auto" w:vAnchor="page" w:hAnchor="page" w:x="6166" w:y="1111"/>
        <w:spacing w:before="4" w:line="249" w:lineRule="exact"/>
        <w:ind w:left="369"/>
        <w:jc w:val="both"/>
        <w:textAlignment w:val="baseline"/>
        <w:rPr>
          <w:sz w:val="21"/>
          <w:szCs w:val="21"/>
        </w:rPr>
      </w:pPr>
      <w:r>
        <w:rPr>
          <w:sz w:val="21"/>
          <w:szCs w:val="21"/>
        </w:rPr>
        <w:t xml:space="preserve">Long-term results after video- assisted </w:t>
      </w:r>
      <w:proofErr w:type="spellStart"/>
      <w:r>
        <w:rPr>
          <w:sz w:val="21"/>
          <w:szCs w:val="21"/>
        </w:rPr>
        <w:t>thoracoscopic</w:t>
      </w:r>
      <w:proofErr w:type="spellEnd"/>
      <w:r>
        <w:rPr>
          <w:sz w:val="21"/>
          <w:szCs w:val="21"/>
        </w:rPr>
        <w:t xml:space="preserve"> surgery for first-time and recurrent </w:t>
      </w:r>
      <w:proofErr w:type="spellStart"/>
      <w:r>
        <w:rPr>
          <w:sz w:val="21"/>
          <w:szCs w:val="21"/>
        </w:rPr>
        <w:t>sponta-neous</w:t>
      </w:r>
      <w:proofErr w:type="spellEnd"/>
      <w:r>
        <w:rPr>
          <w:sz w:val="21"/>
          <w:szCs w:val="21"/>
        </w:rPr>
        <w:t xml:space="preserve"> </w:t>
      </w:r>
      <w:proofErr w:type="spellStart"/>
      <w:r>
        <w:rPr>
          <w:sz w:val="21"/>
          <w:szCs w:val="21"/>
        </w:rPr>
        <w:t>pneumothorax</w:t>
      </w:r>
      <w:proofErr w:type="spellEnd"/>
      <w:r>
        <w:rPr>
          <w:sz w:val="21"/>
          <w:szCs w:val="21"/>
        </w:rPr>
        <w:t xml:space="preserv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2000; 70:253-7.</w:t>
      </w:r>
    </w:p>
    <w:p w:rsidR="00EE7075" w:rsidRPr="0036083C" w:rsidRDefault="00AF34E2" w:rsidP="00916F6C">
      <w:pPr>
        <w:pStyle w:val="Style"/>
        <w:framePr w:w="4771" w:h="14311" w:wrap="auto" w:vAnchor="page" w:hAnchor="page" w:x="6166" w:y="1111"/>
        <w:numPr>
          <w:ilvl w:val="0"/>
          <w:numId w:val="8"/>
        </w:numPr>
        <w:spacing w:line="374" w:lineRule="exact"/>
        <w:ind w:left="369" w:hanging="340"/>
        <w:textAlignment w:val="baseline"/>
        <w:rPr>
          <w:sz w:val="21"/>
          <w:szCs w:val="21"/>
        </w:rPr>
      </w:pPr>
      <w:r>
        <w:rPr>
          <w:sz w:val="21"/>
          <w:szCs w:val="21"/>
        </w:rPr>
        <w:t>Kim KH, Kim HK, Han JY et al.</w:t>
      </w:r>
    </w:p>
    <w:p w:rsidR="006A6E22" w:rsidRDefault="00AF34E2" w:rsidP="00916F6C">
      <w:pPr>
        <w:pStyle w:val="Style"/>
        <w:framePr w:w="4771" w:h="14311" w:wrap="auto" w:vAnchor="page" w:hAnchor="page" w:x="6166" w:y="1111"/>
        <w:spacing w:before="4" w:line="249" w:lineRule="exact"/>
        <w:ind w:left="369"/>
        <w:textAlignment w:val="baseline"/>
        <w:rPr>
          <w:sz w:val="21"/>
          <w:szCs w:val="21"/>
        </w:rPr>
      </w:pPr>
      <w:proofErr w:type="spellStart"/>
      <w:proofErr w:type="gramStart"/>
      <w:r>
        <w:rPr>
          <w:sz w:val="21"/>
          <w:szCs w:val="21"/>
        </w:rPr>
        <w:t>Transaxillary</w:t>
      </w:r>
      <w:proofErr w:type="spellEnd"/>
      <w:r>
        <w:rPr>
          <w:sz w:val="21"/>
          <w:szCs w:val="21"/>
        </w:rPr>
        <w:t xml:space="preserve"> </w:t>
      </w:r>
      <w:proofErr w:type="spellStart"/>
      <w:r>
        <w:rPr>
          <w:sz w:val="21"/>
          <w:szCs w:val="21"/>
        </w:rPr>
        <w:t>minithoracotomy</w:t>
      </w:r>
      <w:proofErr w:type="spellEnd"/>
      <w:r>
        <w:rPr>
          <w:sz w:val="21"/>
          <w:szCs w:val="21"/>
        </w:rPr>
        <w:t xml:space="preserve"> versus video</w:t>
      </w:r>
      <w:r>
        <w:rPr>
          <w:sz w:val="21"/>
          <w:szCs w:val="21"/>
        </w:rPr>
        <w:softHyphen/>
      </w:r>
      <w:r w:rsidR="00916F6C">
        <w:rPr>
          <w:sz w:val="21"/>
          <w:szCs w:val="21"/>
        </w:rPr>
        <w:t xml:space="preserve"> -</w:t>
      </w:r>
      <w:r>
        <w:rPr>
          <w:sz w:val="21"/>
          <w:szCs w:val="21"/>
        </w:rPr>
        <w:t xml:space="preserve">assisted thoracic surgery for spontaneous </w:t>
      </w:r>
      <w:proofErr w:type="spellStart"/>
      <w:r>
        <w:rPr>
          <w:sz w:val="21"/>
          <w:szCs w:val="21"/>
        </w:rPr>
        <w:t>pneumothorax</w:t>
      </w:r>
      <w:proofErr w:type="spellEnd"/>
      <w:r>
        <w:rPr>
          <w:sz w:val="21"/>
          <w:szCs w:val="21"/>
        </w:rPr>
        <w:t>.</w:t>
      </w:r>
      <w:proofErr w:type="gramEnd"/>
      <w:r>
        <w:rPr>
          <w:sz w:val="21"/>
          <w:szCs w:val="21"/>
        </w:rPr>
        <w:t xml:space="preserv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1996; 61:</w:t>
      </w:r>
    </w:p>
    <w:p w:rsidR="00EE7075" w:rsidRPr="0036083C" w:rsidRDefault="00AF34E2" w:rsidP="00916F6C">
      <w:pPr>
        <w:pStyle w:val="Style"/>
        <w:framePr w:w="4771" w:h="14311" w:wrap="auto" w:vAnchor="page" w:hAnchor="page" w:x="6166" w:y="1111"/>
        <w:spacing w:before="4" w:line="249" w:lineRule="exact"/>
        <w:ind w:left="369"/>
        <w:textAlignment w:val="baseline"/>
        <w:rPr>
          <w:sz w:val="21"/>
          <w:szCs w:val="21"/>
        </w:rPr>
      </w:pPr>
      <w:r>
        <w:rPr>
          <w:sz w:val="21"/>
          <w:szCs w:val="21"/>
        </w:rPr>
        <w:t xml:space="preserve"> </w:t>
      </w:r>
      <w:proofErr w:type="gramStart"/>
      <w:r>
        <w:rPr>
          <w:sz w:val="21"/>
          <w:szCs w:val="21"/>
        </w:rPr>
        <w:t>1510-2.</w:t>
      </w:r>
      <w:proofErr w:type="gramEnd"/>
    </w:p>
    <w:p w:rsidR="00EE7075" w:rsidRPr="0036083C" w:rsidRDefault="00AF34E2" w:rsidP="00916F6C">
      <w:pPr>
        <w:pStyle w:val="Style"/>
        <w:framePr w:w="4771" w:h="14311" w:wrap="auto" w:vAnchor="page" w:hAnchor="page" w:x="6166" w:y="1111"/>
        <w:numPr>
          <w:ilvl w:val="0"/>
          <w:numId w:val="9"/>
        </w:numPr>
        <w:spacing w:line="374" w:lineRule="exact"/>
        <w:ind w:left="369" w:hanging="336"/>
        <w:textAlignment w:val="baseline"/>
        <w:rPr>
          <w:sz w:val="21"/>
          <w:szCs w:val="21"/>
        </w:rPr>
      </w:pPr>
      <w:proofErr w:type="spellStart"/>
      <w:r>
        <w:rPr>
          <w:sz w:val="21"/>
          <w:szCs w:val="21"/>
        </w:rPr>
        <w:t>Deslauriers</w:t>
      </w:r>
      <w:proofErr w:type="spellEnd"/>
      <w:r>
        <w:rPr>
          <w:sz w:val="21"/>
          <w:szCs w:val="21"/>
        </w:rPr>
        <w:t xml:space="preserve"> J, Beaulieu M, </w:t>
      </w:r>
      <w:proofErr w:type="spellStart"/>
      <w:r>
        <w:rPr>
          <w:sz w:val="21"/>
          <w:szCs w:val="21"/>
        </w:rPr>
        <w:t>Despres</w:t>
      </w:r>
      <w:proofErr w:type="spellEnd"/>
      <w:r>
        <w:rPr>
          <w:sz w:val="21"/>
          <w:szCs w:val="21"/>
        </w:rPr>
        <w:t xml:space="preserve"> JP et al.</w:t>
      </w:r>
    </w:p>
    <w:p w:rsidR="006B68F9" w:rsidRDefault="00AF34E2" w:rsidP="00916F6C">
      <w:pPr>
        <w:pStyle w:val="Style"/>
        <w:framePr w:w="4771" w:h="14311" w:wrap="auto" w:vAnchor="page" w:hAnchor="page" w:x="6166" w:y="1111"/>
        <w:spacing w:before="4" w:line="249" w:lineRule="exact"/>
        <w:ind w:left="369"/>
        <w:jc w:val="both"/>
        <w:textAlignment w:val="baseline"/>
        <w:rPr>
          <w:sz w:val="21"/>
          <w:szCs w:val="21"/>
        </w:rPr>
      </w:pPr>
      <w:proofErr w:type="spellStart"/>
      <w:proofErr w:type="gramStart"/>
      <w:r>
        <w:rPr>
          <w:sz w:val="21"/>
          <w:szCs w:val="21"/>
        </w:rPr>
        <w:t>Transaxillary</w:t>
      </w:r>
      <w:proofErr w:type="spellEnd"/>
      <w:r>
        <w:rPr>
          <w:sz w:val="21"/>
          <w:szCs w:val="21"/>
        </w:rPr>
        <w:t xml:space="preserve"> </w:t>
      </w:r>
      <w:proofErr w:type="spellStart"/>
      <w:r>
        <w:rPr>
          <w:sz w:val="21"/>
          <w:szCs w:val="21"/>
        </w:rPr>
        <w:t>pleurectomy</w:t>
      </w:r>
      <w:proofErr w:type="spellEnd"/>
      <w:r>
        <w:rPr>
          <w:sz w:val="21"/>
          <w:szCs w:val="21"/>
        </w:rPr>
        <w:t xml:space="preserve"> for treatment of spontaneous </w:t>
      </w:r>
      <w:proofErr w:type="spellStart"/>
      <w:r>
        <w:rPr>
          <w:sz w:val="21"/>
          <w:szCs w:val="21"/>
        </w:rPr>
        <w:t>pneumothorax</w:t>
      </w:r>
      <w:proofErr w:type="spellEnd"/>
      <w:r>
        <w:rPr>
          <w:sz w:val="21"/>
          <w:szCs w:val="21"/>
        </w:rPr>
        <w:t>.</w:t>
      </w:r>
      <w:proofErr w:type="gramEnd"/>
      <w:r>
        <w:rPr>
          <w:sz w:val="21"/>
          <w:szCs w:val="21"/>
        </w:rPr>
        <w:t xml:space="preserv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w:t>
      </w:r>
    </w:p>
    <w:p w:rsidR="00EE7075" w:rsidRPr="0036083C" w:rsidRDefault="00AF34E2" w:rsidP="00916F6C">
      <w:pPr>
        <w:pStyle w:val="Style"/>
        <w:framePr w:w="4771" w:h="14311" w:wrap="auto" w:vAnchor="page" w:hAnchor="page" w:x="6166" w:y="1111"/>
        <w:spacing w:before="4" w:line="249" w:lineRule="exact"/>
        <w:ind w:left="369"/>
        <w:jc w:val="both"/>
        <w:textAlignment w:val="baseline"/>
        <w:rPr>
          <w:sz w:val="21"/>
          <w:szCs w:val="21"/>
        </w:rPr>
      </w:pPr>
      <w:proofErr w:type="gramStart"/>
      <w:r>
        <w:rPr>
          <w:sz w:val="21"/>
          <w:szCs w:val="21"/>
        </w:rPr>
        <w:t>1980; 30:569-74.</w:t>
      </w:r>
      <w:proofErr w:type="gramEnd"/>
    </w:p>
    <w:p w:rsidR="00EE7075" w:rsidRPr="0036083C" w:rsidRDefault="00AF34E2" w:rsidP="00B50060">
      <w:pPr>
        <w:pStyle w:val="Style"/>
        <w:framePr w:w="4771" w:h="14311" w:wrap="auto" w:vAnchor="page" w:hAnchor="page" w:x="6166" w:y="1111"/>
        <w:numPr>
          <w:ilvl w:val="0"/>
          <w:numId w:val="10"/>
        </w:numPr>
        <w:spacing w:before="129" w:line="249" w:lineRule="exact"/>
        <w:ind w:left="374" w:hanging="355"/>
        <w:textAlignment w:val="baseline"/>
        <w:rPr>
          <w:sz w:val="21"/>
          <w:szCs w:val="21"/>
        </w:rPr>
      </w:pPr>
      <w:proofErr w:type="spellStart"/>
      <w:r>
        <w:rPr>
          <w:sz w:val="21"/>
          <w:szCs w:val="21"/>
        </w:rPr>
        <w:t>Weeden</w:t>
      </w:r>
      <w:proofErr w:type="spellEnd"/>
      <w:r>
        <w:rPr>
          <w:sz w:val="21"/>
          <w:szCs w:val="21"/>
        </w:rPr>
        <w:t xml:space="preserve"> D and Smith GH. Surgical experience in the management of spontaneous </w:t>
      </w:r>
      <w:proofErr w:type="spellStart"/>
      <w:r>
        <w:rPr>
          <w:sz w:val="21"/>
          <w:szCs w:val="21"/>
        </w:rPr>
        <w:t>pneumothorax</w:t>
      </w:r>
      <w:proofErr w:type="spellEnd"/>
      <w:r>
        <w:rPr>
          <w:sz w:val="21"/>
          <w:szCs w:val="21"/>
        </w:rPr>
        <w:t>, 1972- 82. Thorax 1983; 38: 737-43.</w:t>
      </w:r>
    </w:p>
    <w:p w:rsidR="00EE7075" w:rsidRPr="0036083C" w:rsidRDefault="00AF34E2" w:rsidP="00B50060">
      <w:pPr>
        <w:pStyle w:val="Style"/>
        <w:framePr w:w="4771" w:h="14311" w:wrap="auto" w:vAnchor="page" w:hAnchor="page" w:x="6166" w:y="1111"/>
        <w:numPr>
          <w:ilvl w:val="0"/>
          <w:numId w:val="10"/>
        </w:numPr>
        <w:spacing w:before="129" w:line="249" w:lineRule="exact"/>
        <w:ind w:left="374" w:hanging="360"/>
        <w:textAlignment w:val="baseline"/>
        <w:rPr>
          <w:sz w:val="21"/>
          <w:szCs w:val="21"/>
        </w:rPr>
      </w:pPr>
      <w:proofErr w:type="spellStart"/>
      <w:r>
        <w:rPr>
          <w:sz w:val="21"/>
          <w:szCs w:val="21"/>
        </w:rPr>
        <w:t>Loi''c</w:t>
      </w:r>
      <w:proofErr w:type="spellEnd"/>
      <w:r>
        <w:rPr>
          <w:sz w:val="21"/>
          <w:szCs w:val="21"/>
        </w:rPr>
        <w:t xml:space="preserve"> Lang-</w:t>
      </w:r>
      <w:proofErr w:type="spellStart"/>
      <w:r>
        <w:rPr>
          <w:sz w:val="21"/>
          <w:szCs w:val="21"/>
        </w:rPr>
        <w:t>Lazdunski</w:t>
      </w:r>
      <w:proofErr w:type="spellEnd"/>
      <w:r>
        <w:rPr>
          <w:sz w:val="21"/>
          <w:szCs w:val="21"/>
        </w:rPr>
        <w:t xml:space="preserve">, Olivier </w:t>
      </w:r>
      <w:proofErr w:type="spellStart"/>
      <w:r>
        <w:rPr>
          <w:sz w:val="21"/>
          <w:szCs w:val="21"/>
        </w:rPr>
        <w:t>Chapuis</w:t>
      </w:r>
      <w:proofErr w:type="spellEnd"/>
      <w:r>
        <w:rPr>
          <w:sz w:val="21"/>
          <w:szCs w:val="21"/>
        </w:rPr>
        <w:t xml:space="preserve">, Pierre-Mathieu Bonnet et al. </w:t>
      </w:r>
      <w:proofErr w:type="spellStart"/>
      <w:r>
        <w:rPr>
          <w:sz w:val="21"/>
          <w:szCs w:val="21"/>
        </w:rPr>
        <w:t>Video</w:t>
      </w:r>
      <w:r>
        <w:rPr>
          <w:sz w:val="21"/>
          <w:szCs w:val="21"/>
        </w:rPr>
        <w:softHyphen/>
        <w:t>thoracoscopic</w:t>
      </w:r>
      <w:proofErr w:type="spellEnd"/>
      <w:r>
        <w:rPr>
          <w:sz w:val="21"/>
          <w:szCs w:val="21"/>
        </w:rPr>
        <w:t xml:space="preserve"> Bleb </w:t>
      </w:r>
      <w:proofErr w:type="spellStart"/>
      <w:r>
        <w:rPr>
          <w:sz w:val="21"/>
          <w:szCs w:val="21"/>
        </w:rPr>
        <w:t>Exci-sion</w:t>
      </w:r>
      <w:proofErr w:type="spellEnd"/>
      <w:r>
        <w:rPr>
          <w:sz w:val="21"/>
          <w:szCs w:val="21"/>
        </w:rPr>
        <w:t xml:space="preserve"> and Pleural Abrasion for the Treatment of Primary Spontaneous </w:t>
      </w:r>
      <w:proofErr w:type="spellStart"/>
      <w:r>
        <w:rPr>
          <w:sz w:val="21"/>
          <w:szCs w:val="21"/>
        </w:rPr>
        <w:t>Pneumothorax</w:t>
      </w:r>
      <w:proofErr w:type="spellEnd"/>
      <w:r>
        <w:rPr>
          <w:sz w:val="21"/>
          <w:szCs w:val="21"/>
        </w:rPr>
        <w:t xml:space="preserve">: Long- Term results.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2003; 75:960-5.</w:t>
      </w:r>
    </w:p>
    <w:p w:rsidR="00EE7075" w:rsidRPr="0036083C" w:rsidRDefault="00AF34E2" w:rsidP="00B50060">
      <w:pPr>
        <w:pStyle w:val="Style"/>
        <w:framePr w:w="4771" w:h="14311" w:wrap="auto" w:vAnchor="page" w:hAnchor="page" w:x="6166" w:y="1111"/>
        <w:numPr>
          <w:ilvl w:val="0"/>
          <w:numId w:val="10"/>
        </w:numPr>
        <w:spacing w:before="129" w:line="249" w:lineRule="exact"/>
        <w:ind w:left="374" w:hanging="364"/>
        <w:jc w:val="both"/>
        <w:textAlignment w:val="baseline"/>
        <w:rPr>
          <w:sz w:val="21"/>
          <w:szCs w:val="21"/>
        </w:rPr>
      </w:pPr>
      <w:r>
        <w:rPr>
          <w:sz w:val="21"/>
          <w:szCs w:val="21"/>
        </w:rPr>
        <w:t xml:space="preserve">Calvin S.H. </w:t>
      </w:r>
      <w:proofErr w:type="spellStart"/>
      <w:r>
        <w:rPr>
          <w:sz w:val="21"/>
          <w:szCs w:val="21"/>
        </w:rPr>
        <w:t>Nga</w:t>
      </w:r>
      <w:proofErr w:type="spellEnd"/>
      <w:r>
        <w:rPr>
          <w:sz w:val="21"/>
          <w:szCs w:val="21"/>
        </w:rPr>
        <w:t xml:space="preserve">, </w:t>
      </w:r>
      <w:proofErr w:type="spellStart"/>
      <w:r>
        <w:rPr>
          <w:sz w:val="21"/>
          <w:szCs w:val="21"/>
        </w:rPr>
        <w:t>Gaetano</w:t>
      </w:r>
      <w:proofErr w:type="spellEnd"/>
      <w:r>
        <w:rPr>
          <w:sz w:val="21"/>
          <w:szCs w:val="21"/>
        </w:rPr>
        <w:t xml:space="preserve"> </w:t>
      </w:r>
      <w:proofErr w:type="spellStart"/>
      <w:r>
        <w:rPr>
          <w:sz w:val="21"/>
          <w:szCs w:val="21"/>
        </w:rPr>
        <w:t>Roccob</w:t>
      </w:r>
      <w:proofErr w:type="spellEnd"/>
      <w:r>
        <w:rPr>
          <w:sz w:val="21"/>
          <w:szCs w:val="21"/>
        </w:rPr>
        <w:t xml:space="preserve"> and Anthony P.C. </w:t>
      </w:r>
      <w:proofErr w:type="spellStart"/>
      <w:r>
        <w:rPr>
          <w:sz w:val="21"/>
          <w:szCs w:val="21"/>
        </w:rPr>
        <w:t>Yima</w:t>
      </w:r>
      <w:proofErr w:type="spellEnd"/>
      <w:r>
        <w:rPr>
          <w:sz w:val="21"/>
          <w:szCs w:val="21"/>
        </w:rPr>
        <w:t xml:space="preserve">. Video-assisted </w:t>
      </w:r>
      <w:proofErr w:type="spellStart"/>
      <w:r>
        <w:rPr>
          <w:sz w:val="21"/>
          <w:szCs w:val="21"/>
        </w:rPr>
        <w:t>thoracoscopic</w:t>
      </w:r>
      <w:proofErr w:type="spellEnd"/>
      <w:r>
        <w:rPr>
          <w:sz w:val="21"/>
          <w:szCs w:val="21"/>
        </w:rPr>
        <w:t xml:space="preserve"> surgery (VATS) </w:t>
      </w:r>
      <w:proofErr w:type="spellStart"/>
      <w:r>
        <w:rPr>
          <w:sz w:val="21"/>
          <w:szCs w:val="21"/>
        </w:rPr>
        <w:t>pleurodesis</w:t>
      </w:r>
      <w:proofErr w:type="spellEnd"/>
      <w:r>
        <w:rPr>
          <w:sz w:val="21"/>
          <w:szCs w:val="21"/>
        </w:rPr>
        <w:t xml:space="preserve"> for </w:t>
      </w:r>
      <w:proofErr w:type="spellStart"/>
      <w:r>
        <w:rPr>
          <w:sz w:val="21"/>
          <w:szCs w:val="21"/>
        </w:rPr>
        <w:t>Pneumothorax</w:t>
      </w:r>
      <w:proofErr w:type="spellEnd"/>
      <w:r>
        <w:rPr>
          <w:sz w:val="21"/>
          <w:szCs w:val="21"/>
        </w:rPr>
        <w:t xml:space="preserve">. Multimedia Manual of Cardiothoracic Surgery </w:t>
      </w:r>
      <w:proofErr w:type="spellStart"/>
      <w:r>
        <w:rPr>
          <w:sz w:val="21"/>
          <w:szCs w:val="21"/>
        </w:rPr>
        <w:t>doi</w:t>
      </w:r>
      <w:proofErr w:type="spellEnd"/>
      <w:r>
        <w:rPr>
          <w:sz w:val="21"/>
          <w:szCs w:val="21"/>
        </w:rPr>
        <w:t>: 10.</w:t>
      </w:r>
      <w:r w:rsidR="00B50060">
        <w:rPr>
          <w:sz w:val="21"/>
          <w:szCs w:val="21"/>
        </w:rPr>
        <w:t>1510</w:t>
      </w:r>
      <w:r>
        <w:rPr>
          <w:sz w:val="21"/>
          <w:szCs w:val="21"/>
        </w:rPr>
        <w:t>/</w:t>
      </w:r>
      <w:proofErr w:type="spellStart"/>
      <w:r>
        <w:rPr>
          <w:sz w:val="21"/>
          <w:szCs w:val="21"/>
        </w:rPr>
        <w:t>mmcts</w:t>
      </w:r>
      <w:proofErr w:type="spellEnd"/>
      <w:r>
        <w:rPr>
          <w:sz w:val="21"/>
          <w:szCs w:val="21"/>
        </w:rPr>
        <w:t>. 2004.000349.</w:t>
      </w:r>
    </w:p>
    <w:p w:rsidR="00EE7075" w:rsidRPr="0036083C" w:rsidRDefault="00AF34E2" w:rsidP="009970D3">
      <w:pPr>
        <w:pStyle w:val="Style"/>
        <w:framePr w:w="4771" w:h="14311" w:wrap="auto" w:vAnchor="page" w:hAnchor="page" w:x="6166" w:y="1111"/>
        <w:numPr>
          <w:ilvl w:val="0"/>
          <w:numId w:val="10"/>
        </w:numPr>
        <w:spacing w:before="129" w:line="249" w:lineRule="exact"/>
        <w:ind w:left="374" w:hanging="360"/>
        <w:jc w:val="both"/>
        <w:textAlignment w:val="baseline"/>
        <w:rPr>
          <w:sz w:val="21"/>
          <w:szCs w:val="21"/>
        </w:rPr>
      </w:pPr>
      <w:r>
        <w:rPr>
          <w:sz w:val="21"/>
          <w:szCs w:val="21"/>
        </w:rPr>
        <w:t xml:space="preserve">Chen YJ, LUH SP, HSU KY et al. </w:t>
      </w:r>
      <w:proofErr w:type="spellStart"/>
      <w:r>
        <w:rPr>
          <w:sz w:val="21"/>
          <w:szCs w:val="21"/>
        </w:rPr>
        <w:t>Video</w:t>
      </w:r>
      <w:r>
        <w:rPr>
          <w:sz w:val="21"/>
          <w:szCs w:val="21"/>
        </w:rPr>
        <w:softHyphen/>
        <w:t>assisted</w:t>
      </w:r>
      <w:proofErr w:type="spellEnd"/>
      <w:r>
        <w:rPr>
          <w:sz w:val="21"/>
          <w:szCs w:val="21"/>
        </w:rPr>
        <w:t xml:space="preserve"> </w:t>
      </w:r>
      <w:proofErr w:type="spellStart"/>
      <w:r>
        <w:rPr>
          <w:sz w:val="21"/>
          <w:szCs w:val="21"/>
        </w:rPr>
        <w:t>thoracoscopic</w:t>
      </w:r>
      <w:proofErr w:type="spellEnd"/>
      <w:r>
        <w:rPr>
          <w:sz w:val="21"/>
          <w:szCs w:val="21"/>
        </w:rPr>
        <w:t xml:space="preserve"> surgery (VATS) for bilateral primary spontaneous </w:t>
      </w:r>
      <w:proofErr w:type="spellStart"/>
      <w:r>
        <w:rPr>
          <w:sz w:val="21"/>
          <w:szCs w:val="21"/>
        </w:rPr>
        <w:t>pneumothorax</w:t>
      </w:r>
      <w:proofErr w:type="spellEnd"/>
      <w:r>
        <w:rPr>
          <w:sz w:val="21"/>
          <w:szCs w:val="21"/>
        </w:rPr>
        <w:t xml:space="preserve">. </w:t>
      </w:r>
      <w:r w:rsidRPr="0036083C">
        <w:rPr>
          <w:sz w:val="21"/>
          <w:szCs w:val="21"/>
        </w:rPr>
        <w:t xml:space="preserve">J </w:t>
      </w:r>
      <w:r>
        <w:rPr>
          <w:sz w:val="21"/>
          <w:szCs w:val="21"/>
        </w:rPr>
        <w:t xml:space="preserve">Zhejiang </w:t>
      </w:r>
      <w:proofErr w:type="spellStart"/>
      <w:r>
        <w:rPr>
          <w:sz w:val="21"/>
          <w:szCs w:val="21"/>
        </w:rPr>
        <w:t>Univ</w:t>
      </w:r>
      <w:proofErr w:type="spellEnd"/>
      <w:r>
        <w:rPr>
          <w:sz w:val="21"/>
          <w:szCs w:val="21"/>
        </w:rPr>
        <w:t xml:space="preserve"> </w:t>
      </w:r>
      <w:proofErr w:type="spellStart"/>
      <w:r>
        <w:rPr>
          <w:sz w:val="21"/>
          <w:szCs w:val="21"/>
        </w:rPr>
        <w:t>Sci</w:t>
      </w:r>
      <w:proofErr w:type="spellEnd"/>
      <w:r>
        <w:rPr>
          <w:sz w:val="21"/>
          <w:szCs w:val="21"/>
        </w:rPr>
        <w:t xml:space="preserve"> B 2008</w:t>
      </w:r>
      <w:r w:rsidR="009970D3">
        <w:rPr>
          <w:sz w:val="21"/>
          <w:szCs w:val="21"/>
        </w:rPr>
        <w:t>; 9</w:t>
      </w:r>
      <w:r>
        <w:rPr>
          <w:sz w:val="21"/>
          <w:szCs w:val="21"/>
        </w:rPr>
        <w:t xml:space="preserve"> (4): 335-340.</w:t>
      </w:r>
    </w:p>
    <w:p w:rsidR="00EE7075" w:rsidRPr="0036083C" w:rsidRDefault="00AF34E2" w:rsidP="00916F6C">
      <w:pPr>
        <w:pStyle w:val="Style"/>
        <w:framePr w:w="4771" w:h="14311" w:wrap="auto" w:vAnchor="page" w:hAnchor="page" w:x="6166" w:y="1111"/>
        <w:numPr>
          <w:ilvl w:val="0"/>
          <w:numId w:val="10"/>
        </w:numPr>
        <w:spacing w:before="129" w:line="249" w:lineRule="exact"/>
        <w:ind w:left="374" w:hanging="360"/>
        <w:jc w:val="both"/>
        <w:textAlignment w:val="baseline"/>
        <w:rPr>
          <w:sz w:val="21"/>
          <w:szCs w:val="21"/>
        </w:rPr>
      </w:pPr>
      <w:r>
        <w:rPr>
          <w:sz w:val="21"/>
          <w:szCs w:val="21"/>
        </w:rPr>
        <w:t xml:space="preserve">Igor </w:t>
      </w:r>
      <w:proofErr w:type="spellStart"/>
      <w:r>
        <w:rPr>
          <w:sz w:val="21"/>
          <w:szCs w:val="21"/>
        </w:rPr>
        <w:t>Nikolic</w:t>
      </w:r>
      <w:proofErr w:type="spellEnd"/>
      <w:r>
        <w:rPr>
          <w:sz w:val="21"/>
          <w:szCs w:val="21"/>
        </w:rPr>
        <w:t xml:space="preserve">, </w:t>
      </w:r>
      <w:proofErr w:type="spellStart"/>
      <w:r>
        <w:rPr>
          <w:sz w:val="21"/>
          <w:szCs w:val="21"/>
        </w:rPr>
        <w:t>Dinko</w:t>
      </w:r>
      <w:proofErr w:type="spellEnd"/>
      <w:r>
        <w:rPr>
          <w:sz w:val="21"/>
          <w:szCs w:val="21"/>
        </w:rPr>
        <w:t xml:space="preserve"> </w:t>
      </w:r>
      <w:proofErr w:type="spellStart"/>
      <w:r>
        <w:rPr>
          <w:sz w:val="21"/>
          <w:szCs w:val="21"/>
        </w:rPr>
        <w:t>Stancic</w:t>
      </w:r>
      <w:proofErr w:type="spellEnd"/>
      <w:r>
        <w:rPr>
          <w:sz w:val="21"/>
          <w:szCs w:val="21"/>
        </w:rPr>
        <w:t xml:space="preserve"> </w:t>
      </w:r>
      <w:proofErr w:type="spellStart"/>
      <w:r>
        <w:rPr>
          <w:sz w:val="21"/>
          <w:szCs w:val="21"/>
        </w:rPr>
        <w:t>Rokotov</w:t>
      </w:r>
      <w:proofErr w:type="spellEnd"/>
      <w:r>
        <w:rPr>
          <w:sz w:val="21"/>
          <w:szCs w:val="21"/>
        </w:rPr>
        <w:t xml:space="preserve">, </w:t>
      </w:r>
      <w:proofErr w:type="spellStart"/>
      <w:r>
        <w:rPr>
          <w:sz w:val="21"/>
          <w:szCs w:val="21"/>
        </w:rPr>
        <w:t>Zora.n</w:t>
      </w:r>
      <w:proofErr w:type="spellEnd"/>
      <w:r>
        <w:rPr>
          <w:sz w:val="21"/>
          <w:szCs w:val="21"/>
        </w:rPr>
        <w:t xml:space="preserve"> </w:t>
      </w:r>
      <w:proofErr w:type="spellStart"/>
      <w:r>
        <w:rPr>
          <w:sz w:val="21"/>
          <w:szCs w:val="21"/>
        </w:rPr>
        <w:t>Janivski</w:t>
      </w:r>
      <w:proofErr w:type="spellEnd"/>
      <w:r>
        <w:rPr>
          <w:sz w:val="21"/>
          <w:szCs w:val="21"/>
        </w:rPr>
        <w:t xml:space="preserve"> et al. Video-assisted </w:t>
      </w:r>
      <w:proofErr w:type="spellStart"/>
      <w:r>
        <w:rPr>
          <w:sz w:val="21"/>
          <w:szCs w:val="21"/>
        </w:rPr>
        <w:t>thoracoscopic</w:t>
      </w:r>
      <w:proofErr w:type="spellEnd"/>
      <w:r>
        <w:rPr>
          <w:sz w:val="21"/>
          <w:szCs w:val="21"/>
        </w:rPr>
        <w:t xml:space="preserve"> lung and pleural biopsy in the diagnosis of chronic pleural effusion .</w:t>
      </w:r>
      <w:proofErr w:type="spellStart"/>
      <w:r>
        <w:rPr>
          <w:sz w:val="21"/>
          <w:szCs w:val="21"/>
        </w:rPr>
        <w:t>Acta</w:t>
      </w:r>
      <w:proofErr w:type="spellEnd"/>
      <w:r>
        <w:rPr>
          <w:sz w:val="21"/>
          <w:szCs w:val="21"/>
        </w:rPr>
        <w:t xml:space="preserve"> </w:t>
      </w:r>
      <w:proofErr w:type="spellStart"/>
      <w:r>
        <w:rPr>
          <w:sz w:val="21"/>
          <w:szCs w:val="21"/>
        </w:rPr>
        <w:t>Clin</w:t>
      </w:r>
      <w:proofErr w:type="spellEnd"/>
      <w:r>
        <w:rPr>
          <w:sz w:val="21"/>
          <w:szCs w:val="21"/>
        </w:rPr>
        <w:t xml:space="preserve"> Croat 2007; 46:167-70.</w:t>
      </w:r>
    </w:p>
    <w:p w:rsidR="00EE7075" w:rsidRPr="0036083C" w:rsidRDefault="00AF34E2" w:rsidP="00916F6C">
      <w:pPr>
        <w:pStyle w:val="Style"/>
        <w:framePr w:w="4771" w:h="14311" w:wrap="auto" w:vAnchor="page" w:hAnchor="page" w:x="6166" w:y="1111"/>
        <w:numPr>
          <w:ilvl w:val="0"/>
          <w:numId w:val="10"/>
        </w:numPr>
        <w:spacing w:line="374" w:lineRule="exact"/>
        <w:ind w:left="369" w:hanging="360"/>
        <w:textAlignment w:val="baseline"/>
        <w:rPr>
          <w:sz w:val="21"/>
          <w:szCs w:val="21"/>
        </w:rPr>
      </w:pPr>
      <w:proofErr w:type="spellStart"/>
      <w:r>
        <w:rPr>
          <w:sz w:val="21"/>
          <w:szCs w:val="21"/>
        </w:rPr>
        <w:t>Ohri</w:t>
      </w:r>
      <w:proofErr w:type="spellEnd"/>
      <w:r>
        <w:rPr>
          <w:sz w:val="21"/>
          <w:szCs w:val="21"/>
        </w:rPr>
        <w:t xml:space="preserve"> SK, </w:t>
      </w:r>
      <w:proofErr w:type="spellStart"/>
      <w:r>
        <w:rPr>
          <w:sz w:val="21"/>
          <w:szCs w:val="21"/>
        </w:rPr>
        <w:t>Oswal</w:t>
      </w:r>
      <w:proofErr w:type="spellEnd"/>
      <w:r>
        <w:rPr>
          <w:sz w:val="21"/>
          <w:szCs w:val="21"/>
        </w:rPr>
        <w:t xml:space="preserve"> SK, Townsend ER et al.</w:t>
      </w:r>
    </w:p>
    <w:p w:rsidR="00EE7075" w:rsidRPr="0036083C" w:rsidRDefault="00AF34E2" w:rsidP="009970D3">
      <w:pPr>
        <w:pStyle w:val="Style"/>
        <w:framePr w:w="4771" w:h="14311" w:wrap="auto" w:vAnchor="page" w:hAnchor="page" w:x="6166" w:y="1111"/>
        <w:spacing w:before="4" w:line="249" w:lineRule="exact"/>
        <w:ind w:left="369"/>
        <w:textAlignment w:val="baseline"/>
        <w:rPr>
          <w:sz w:val="21"/>
          <w:szCs w:val="21"/>
        </w:rPr>
      </w:pPr>
      <w:proofErr w:type="gramStart"/>
      <w:r>
        <w:rPr>
          <w:sz w:val="21"/>
          <w:szCs w:val="21"/>
        </w:rPr>
        <w:t xml:space="preserve">Early and late outcome after diagnostic </w:t>
      </w:r>
      <w:proofErr w:type="spellStart"/>
      <w:r>
        <w:rPr>
          <w:sz w:val="21"/>
          <w:szCs w:val="21"/>
        </w:rPr>
        <w:t>thoracoscopy</w:t>
      </w:r>
      <w:proofErr w:type="spellEnd"/>
      <w:r>
        <w:rPr>
          <w:sz w:val="21"/>
          <w:szCs w:val="21"/>
        </w:rPr>
        <w:t xml:space="preserve"> and talc </w:t>
      </w:r>
      <w:proofErr w:type="spellStart"/>
      <w:r>
        <w:rPr>
          <w:sz w:val="21"/>
          <w:szCs w:val="21"/>
        </w:rPr>
        <w:t>pleurodesis</w:t>
      </w:r>
      <w:proofErr w:type="spellEnd"/>
      <w:r>
        <w:rPr>
          <w:sz w:val="21"/>
          <w:szCs w:val="21"/>
        </w:rPr>
        <w:t>.</w:t>
      </w:r>
      <w:proofErr w:type="gramEnd"/>
      <w:r>
        <w:rPr>
          <w:sz w:val="21"/>
          <w:szCs w:val="21"/>
        </w:rPr>
        <w:t xml:space="preserve"> Ann </w:t>
      </w:r>
      <w:proofErr w:type="spellStart"/>
      <w:r>
        <w:rPr>
          <w:sz w:val="21"/>
          <w:szCs w:val="21"/>
        </w:rPr>
        <w:t>Thorac</w:t>
      </w:r>
      <w:proofErr w:type="spellEnd"/>
      <w:r>
        <w:rPr>
          <w:sz w:val="21"/>
          <w:szCs w:val="21"/>
        </w:rPr>
        <w:t xml:space="preserve"> </w:t>
      </w:r>
      <w:proofErr w:type="spellStart"/>
      <w:proofErr w:type="gramStart"/>
      <w:r>
        <w:rPr>
          <w:sz w:val="21"/>
          <w:szCs w:val="21"/>
        </w:rPr>
        <w:t>Surg</w:t>
      </w:r>
      <w:proofErr w:type="spellEnd"/>
      <w:r>
        <w:rPr>
          <w:sz w:val="21"/>
          <w:szCs w:val="21"/>
        </w:rPr>
        <w:t xml:space="preserve"> </w:t>
      </w:r>
      <w:r w:rsidR="009970D3">
        <w:rPr>
          <w:sz w:val="21"/>
          <w:szCs w:val="21"/>
        </w:rPr>
        <w:t xml:space="preserve"> </w:t>
      </w:r>
      <w:r>
        <w:rPr>
          <w:sz w:val="21"/>
          <w:szCs w:val="21"/>
        </w:rPr>
        <w:t>1992</w:t>
      </w:r>
      <w:proofErr w:type="gramEnd"/>
      <w:r w:rsidR="009970D3">
        <w:rPr>
          <w:sz w:val="21"/>
          <w:szCs w:val="21"/>
        </w:rPr>
        <w:t>; 53:1038</w:t>
      </w:r>
      <w:r>
        <w:rPr>
          <w:sz w:val="21"/>
          <w:szCs w:val="21"/>
        </w:rPr>
        <w:t>-41.</w:t>
      </w:r>
    </w:p>
    <w:p w:rsidR="00C923E8" w:rsidRDefault="00C923E8" w:rsidP="00C923E8">
      <w:pPr>
        <w:pStyle w:val="Style"/>
        <w:framePr w:w="4478" w:h="206" w:wrap="auto" w:vAnchor="page" w:hAnchor="page" w:x="6406" w:y="15616"/>
        <w:spacing w:line="168" w:lineRule="exact"/>
        <w:ind w:left="638"/>
        <w:textAlignment w:val="baseline"/>
        <w:rPr>
          <w:sz w:val="21"/>
          <w:szCs w:val="21"/>
        </w:rPr>
      </w:pPr>
    </w:p>
    <w:p w:rsidR="00C923E8" w:rsidRDefault="00AF34E2" w:rsidP="00C923E8">
      <w:pPr>
        <w:pStyle w:val="Style"/>
        <w:framePr w:w="4478" w:h="206" w:wrap="auto" w:vAnchor="page" w:hAnchor="page" w:x="6406" w:y="15616"/>
        <w:spacing w:line="168" w:lineRule="exact"/>
        <w:ind w:left="638"/>
        <w:textAlignment w:val="baseline"/>
        <w:rPr>
          <w:sz w:val="21"/>
          <w:szCs w:val="21"/>
        </w:rPr>
      </w:pPr>
      <w:r w:rsidRPr="0036083C">
        <w:rPr>
          <w:sz w:val="21"/>
          <w:szCs w:val="21"/>
        </w:rPr>
        <w:t xml:space="preserve">Egyptian Journal of CHEST /60/3/ July, </w:t>
      </w:r>
    </w:p>
    <w:p w:rsidR="00C923E8" w:rsidRDefault="00C923E8" w:rsidP="00C923E8">
      <w:pPr>
        <w:pStyle w:val="Style"/>
        <w:framePr w:w="4478" w:h="206" w:wrap="auto" w:vAnchor="page" w:hAnchor="page" w:x="6406" w:y="15616"/>
        <w:spacing w:line="168" w:lineRule="exact"/>
        <w:ind w:left="638"/>
        <w:textAlignment w:val="baseline"/>
        <w:rPr>
          <w:sz w:val="21"/>
          <w:szCs w:val="21"/>
        </w:rPr>
      </w:pPr>
    </w:p>
    <w:p w:rsidR="00EE7075" w:rsidRPr="0036083C" w:rsidRDefault="00AF34E2" w:rsidP="00C923E8">
      <w:pPr>
        <w:pStyle w:val="Style"/>
        <w:framePr w:w="4478" w:h="206" w:wrap="auto" w:vAnchor="page" w:hAnchor="page" w:x="6406" w:y="15616"/>
        <w:spacing w:line="168" w:lineRule="exact"/>
        <w:ind w:left="638"/>
        <w:textAlignment w:val="baseline"/>
        <w:rPr>
          <w:sz w:val="21"/>
          <w:szCs w:val="21"/>
        </w:rPr>
      </w:pPr>
      <w:r w:rsidRPr="0036083C">
        <w:rPr>
          <w:sz w:val="21"/>
          <w:szCs w:val="21"/>
        </w:rPr>
        <w:t>2011</w:t>
      </w:r>
    </w:p>
    <w:p w:rsidR="00EE7075" w:rsidRDefault="00AF34E2">
      <w:pPr>
        <w:pStyle w:val="Style"/>
        <w:spacing w:line="1" w:lineRule="exact"/>
        <w:rPr>
          <w:sz w:val="22"/>
          <w:szCs w:val="22"/>
        </w:rPr>
        <w:sectPr w:rsidR="00EE7075" w:rsidSect="00AF34E2">
          <w:pgSz w:w="11907" w:h="16839" w:code="9"/>
          <w:pgMar w:top="360" w:right="4520" w:bottom="360" w:left="380" w:header="708" w:footer="708" w:gutter="0"/>
          <w:cols w:space="708"/>
          <w:docGrid w:linePitch="31680"/>
        </w:sectPr>
      </w:pPr>
      <w:r w:rsidRPr="0036083C">
        <w:rPr>
          <w:sz w:val="21"/>
          <w:szCs w:val="21"/>
        </w:rPr>
        <w:br w:type="page"/>
      </w:r>
    </w:p>
    <w:p w:rsidR="00EE7075" w:rsidRDefault="00AF34E2" w:rsidP="00C923E8">
      <w:pPr>
        <w:pStyle w:val="Style"/>
        <w:framePr w:w="4468" w:h="3240" w:wrap="auto" w:vAnchor="page" w:hAnchor="page" w:x="901" w:y="1786"/>
        <w:numPr>
          <w:ilvl w:val="0"/>
          <w:numId w:val="11"/>
        </w:numPr>
        <w:spacing w:line="225" w:lineRule="exact"/>
        <w:ind w:left="364" w:hanging="360"/>
        <w:textAlignment w:val="baseline"/>
      </w:pPr>
      <w:proofErr w:type="spellStart"/>
      <w:r>
        <w:rPr>
          <w:sz w:val="21"/>
          <w:szCs w:val="21"/>
        </w:rPr>
        <w:lastRenderedPageBreak/>
        <w:t>Mitruka</w:t>
      </w:r>
      <w:proofErr w:type="spellEnd"/>
      <w:r>
        <w:rPr>
          <w:sz w:val="21"/>
          <w:szCs w:val="21"/>
        </w:rPr>
        <w:t xml:space="preserve"> S, </w:t>
      </w:r>
      <w:proofErr w:type="spellStart"/>
      <w:r>
        <w:rPr>
          <w:sz w:val="21"/>
          <w:szCs w:val="21"/>
        </w:rPr>
        <w:t>Landreneau</w:t>
      </w:r>
      <w:proofErr w:type="spellEnd"/>
      <w:r>
        <w:rPr>
          <w:sz w:val="21"/>
          <w:szCs w:val="21"/>
        </w:rPr>
        <w:t xml:space="preserve"> RJ, Mack MJ </w:t>
      </w:r>
      <w:proofErr w:type="gramStart"/>
      <w:r>
        <w:rPr>
          <w:sz w:val="21"/>
          <w:szCs w:val="21"/>
        </w:rPr>
        <w:t>et</w:t>
      </w:r>
      <w:proofErr w:type="gramEnd"/>
      <w:r>
        <w:rPr>
          <w:sz w:val="21"/>
          <w:szCs w:val="21"/>
        </w:rPr>
        <w:t xml:space="preserve"> at.</w:t>
      </w:r>
    </w:p>
    <w:p w:rsidR="00EE7075" w:rsidRDefault="00AF34E2" w:rsidP="00C923E8">
      <w:pPr>
        <w:pStyle w:val="Style"/>
        <w:framePr w:w="4468" w:h="3240" w:wrap="auto" w:vAnchor="page" w:hAnchor="page" w:x="901" w:y="1786"/>
        <w:spacing w:before="4" w:line="249" w:lineRule="exact"/>
        <w:ind w:left="355"/>
        <w:jc w:val="both"/>
        <w:textAlignment w:val="baseline"/>
      </w:pPr>
      <w:r>
        <w:rPr>
          <w:sz w:val="21"/>
          <w:szCs w:val="21"/>
        </w:rPr>
        <w:t xml:space="preserve">Diagnosing the </w:t>
      </w:r>
      <w:proofErr w:type="spellStart"/>
      <w:r>
        <w:rPr>
          <w:sz w:val="21"/>
          <w:szCs w:val="21"/>
        </w:rPr>
        <w:t>inde</w:t>
      </w:r>
      <w:proofErr w:type="spellEnd"/>
      <w:r>
        <w:rPr>
          <w:sz w:val="21"/>
          <w:szCs w:val="21"/>
        </w:rPr>
        <w:t>-terminate pulmonary nodule: per-</w:t>
      </w:r>
      <w:proofErr w:type="spellStart"/>
      <w:r>
        <w:rPr>
          <w:sz w:val="21"/>
          <w:szCs w:val="21"/>
        </w:rPr>
        <w:t>cutaneous</w:t>
      </w:r>
      <w:proofErr w:type="spellEnd"/>
      <w:r>
        <w:rPr>
          <w:sz w:val="21"/>
          <w:szCs w:val="21"/>
        </w:rPr>
        <w:t xml:space="preserve"> biopsy versus </w:t>
      </w:r>
      <w:proofErr w:type="spellStart"/>
      <w:r>
        <w:rPr>
          <w:sz w:val="21"/>
          <w:szCs w:val="21"/>
        </w:rPr>
        <w:t>thoraco</w:t>
      </w:r>
      <w:r>
        <w:rPr>
          <w:sz w:val="21"/>
          <w:szCs w:val="21"/>
        </w:rPr>
        <w:softHyphen/>
        <w:t>scopy</w:t>
      </w:r>
      <w:proofErr w:type="spellEnd"/>
      <w:r>
        <w:rPr>
          <w:sz w:val="21"/>
          <w:szCs w:val="21"/>
        </w:rPr>
        <w:t xml:space="preserve">. </w:t>
      </w:r>
      <w:proofErr w:type="gramStart"/>
      <w:r>
        <w:rPr>
          <w:sz w:val="21"/>
          <w:szCs w:val="21"/>
        </w:rPr>
        <w:t>Surgery 1995</w:t>
      </w:r>
      <w:r w:rsidR="00233054">
        <w:rPr>
          <w:sz w:val="21"/>
          <w:szCs w:val="21"/>
        </w:rPr>
        <w:t>; 118:676</w:t>
      </w:r>
      <w:r>
        <w:rPr>
          <w:sz w:val="21"/>
          <w:szCs w:val="21"/>
        </w:rPr>
        <w:t>-84.</w:t>
      </w:r>
      <w:proofErr w:type="gramEnd"/>
    </w:p>
    <w:p w:rsidR="00EE7075" w:rsidRDefault="00AF34E2" w:rsidP="00C923E8">
      <w:pPr>
        <w:pStyle w:val="Style"/>
        <w:framePr w:w="4468" w:h="3240" w:wrap="auto" w:vAnchor="page" w:hAnchor="page" w:x="901" w:y="1786"/>
        <w:numPr>
          <w:ilvl w:val="0"/>
          <w:numId w:val="12"/>
        </w:numPr>
        <w:spacing w:before="120" w:line="249" w:lineRule="exact"/>
        <w:ind w:left="360" w:hanging="364"/>
        <w:jc w:val="both"/>
        <w:textAlignment w:val="baseline"/>
      </w:pPr>
      <w:proofErr w:type="spellStart"/>
      <w:r>
        <w:rPr>
          <w:sz w:val="21"/>
          <w:szCs w:val="21"/>
        </w:rPr>
        <w:t>Graeve</w:t>
      </w:r>
      <w:proofErr w:type="spellEnd"/>
      <w:r>
        <w:rPr>
          <w:sz w:val="21"/>
          <w:szCs w:val="21"/>
        </w:rPr>
        <w:t xml:space="preserve"> AH, Saul VA and Aki SF. Role of different methods of biopsy in the diagnosis of</w:t>
      </w:r>
      <w:r w:rsidR="00233054">
        <w:rPr>
          <w:sz w:val="21"/>
          <w:szCs w:val="21"/>
        </w:rPr>
        <w:t xml:space="preserve"> </w:t>
      </w:r>
      <w:r>
        <w:rPr>
          <w:sz w:val="21"/>
          <w:szCs w:val="21"/>
        </w:rPr>
        <w:t xml:space="preserve">lung lesions. Am J </w:t>
      </w:r>
      <w:proofErr w:type="spellStart"/>
      <w:r>
        <w:rPr>
          <w:sz w:val="21"/>
          <w:szCs w:val="21"/>
        </w:rPr>
        <w:t>Surg</w:t>
      </w:r>
      <w:proofErr w:type="spellEnd"/>
      <w:r>
        <w:rPr>
          <w:sz w:val="21"/>
          <w:szCs w:val="21"/>
        </w:rPr>
        <w:t xml:space="preserve"> 1980</w:t>
      </w:r>
      <w:r w:rsidR="00233054">
        <w:rPr>
          <w:sz w:val="21"/>
          <w:szCs w:val="21"/>
        </w:rPr>
        <w:t>; 140:742</w:t>
      </w:r>
      <w:r>
        <w:rPr>
          <w:sz w:val="21"/>
          <w:szCs w:val="21"/>
        </w:rPr>
        <w:t>-6.</w:t>
      </w:r>
    </w:p>
    <w:p w:rsidR="00EE7075" w:rsidRDefault="00AF34E2" w:rsidP="00C923E8">
      <w:pPr>
        <w:pStyle w:val="Style"/>
        <w:framePr w:w="4468" w:h="3240" w:wrap="auto" w:vAnchor="page" w:hAnchor="page" w:x="901" w:y="1786"/>
        <w:numPr>
          <w:ilvl w:val="0"/>
          <w:numId w:val="12"/>
        </w:numPr>
        <w:spacing w:before="120" w:line="249" w:lineRule="exact"/>
        <w:ind w:left="360" w:hanging="355"/>
        <w:jc w:val="both"/>
        <w:textAlignment w:val="baseline"/>
      </w:pPr>
      <w:proofErr w:type="spellStart"/>
      <w:r>
        <w:rPr>
          <w:sz w:val="21"/>
          <w:szCs w:val="21"/>
        </w:rPr>
        <w:t>Bensard</w:t>
      </w:r>
      <w:proofErr w:type="spellEnd"/>
      <w:r>
        <w:rPr>
          <w:sz w:val="21"/>
          <w:szCs w:val="21"/>
        </w:rPr>
        <w:t xml:space="preserve"> DO, McIntyre RC, </w:t>
      </w:r>
      <w:proofErr w:type="spellStart"/>
      <w:r>
        <w:rPr>
          <w:sz w:val="21"/>
          <w:szCs w:val="21"/>
        </w:rPr>
        <w:t>Waruing</w:t>
      </w:r>
      <w:proofErr w:type="spellEnd"/>
      <w:r>
        <w:rPr>
          <w:sz w:val="21"/>
          <w:szCs w:val="21"/>
        </w:rPr>
        <w:t xml:space="preserve"> BJ </w:t>
      </w:r>
      <w:proofErr w:type="gramStart"/>
      <w:r>
        <w:rPr>
          <w:sz w:val="21"/>
          <w:szCs w:val="21"/>
        </w:rPr>
        <w:t>et</w:t>
      </w:r>
      <w:proofErr w:type="gramEnd"/>
      <w:r>
        <w:rPr>
          <w:sz w:val="21"/>
          <w:szCs w:val="21"/>
        </w:rPr>
        <w:t xml:space="preserve"> at. Comparison of video </w:t>
      </w:r>
      <w:proofErr w:type="spellStart"/>
      <w:r>
        <w:rPr>
          <w:sz w:val="21"/>
          <w:szCs w:val="21"/>
        </w:rPr>
        <w:t>thoracoscopic</w:t>
      </w:r>
      <w:proofErr w:type="spellEnd"/>
      <w:r>
        <w:rPr>
          <w:sz w:val="21"/>
          <w:szCs w:val="21"/>
        </w:rPr>
        <w:t xml:space="preserve"> lung biopsy to open lung biopsy in the diagnosis of interstitial lung disease. Chest 1993</w:t>
      </w:r>
      <w:proofErr w:type="gramStart"/>
      <w:r>
        <w:rPr>
          <w:sz w:val="21"/>
          <w:szCs w:val="21"/>
        </w:rPr>
        <w:t>;103:765</w:t>
      </w:r>
      <w:proofErr w:type="gramEnd"/>
      <w:r>
        <w:rPr>
          <w:sz w:val="21"/>
          <w:szCs w:val="21"/>
        </w:rPr>
        <w:t>- 70.</w:t>
      </w:r>
    </w:p>
    <w:p w:rsidR="00EE7075" w:rsidRDefault="00AF34E2" w:rsidP="00C923E8">
      <w:pPr>
        <w:pStyle w:val="Style"/>
        <w:framePr w:w="4473" w:h="7905" w:wrap="auto" w:vAnchor="page" w:hAnchor="page" w:x="886" w:y="5476"/>
        <w:numPr>
          <w:ilvl w:val="0"/>
          <w:numId w:val="13"/>
        </w:numPr>
        <w:spacing w:line="249" w:lineRule="exact"/>
        <w:ind w:left="369" w:hanging="364"/>
        <w:jc w:val="both"/>
        <w:textAlignment w:val="baseline"/>
      </w:pPr>
      <w:proofErr w:type="spellStart"/>
      <w:r>
        <w:rPr>
          <w:sz w:val="21"/>
          <w:szCs w:val="21"/>
        </w:rPr>
        <w:t>Ost</w:t>
      </w:r>
      <w:proofErr w:type="spellEnd"/>
      <w:r>
        <w:rPr>
          <w:sz w:val="21"/>
          <w:szCs w:val="21"/>
        </w:rPr>
        <w:t xml:space="preserve"> D, Fein A. Evaluation and management of solitary pulmonary nodule. N Eng J </w:t>
      </w:r>
      <w:proofErr w:type="gramStart"/>
      <w:r>
        <w:rPr>
          <w:sz w:val="21"/>
          <w:szCs w:val="21"/>
        </w:rPr>
        <w:t xml:space="preserve">Med </w:t>
      </w:r>
      <w:r w:rsidR="00233054">
        <w:rPr>
          <w:sz w:val="21"/>
          <w:szCs w:val="21"/>
        </w:rPr>
        <w:t xml:space="preserve"> 2003</w:t>
      </w:r>
      <w:proofErr w:type="gramEnd"/>
      <w:r w:rsidR="00233054">
        <w:rPr>
          <w:sz w:val="21"/>
          <w:szCs w:val="21"/>
        </w:rPr>
        <w:t>;3482535</w:t>
      </w:r>
      <w:r>
        <w:rPr>
          <w:sz w:val="21"/>
          <w:szCs w:val="21"/>
        </w:rPr>
        <w:t>-42.</w:t>
      </w:r>
    </w:p>
    <w:p w:rsidR="00EE7075" w:rsidRDefault="00AF34E2" w:rsidP="00C923E8">
      <w:pPr>
        <w:pStyle w:val="Style"/>
        <w:framePr w:w="4473" w:h="7905" w:wrap="auto" w:vAnchor="page" w:hAnchor="page" w:x="886" w:y="5476"/>
        <w:numPr>
          <w:ilvl w:val="0"/>
          <w:numId w:val="13"/>
        </w:numPr>
        <w:spacing w:line="369" w:lineRule="exact"/>
        <w:ind w:left="355" w:hanging="355"/>
        <w:jc w:val="both"/>
        <w:textAlignment w:val="baseline"/>
      </w:pPr>
      <w:r>
        <w:rPr>
          <w:sz w:val="21"/>
          <w:szCs w:val="21"/>
        </w:rPr>
        <w:t xml:space="preserve">Mack MJ, </w:t>
      </w:r>
      <w:proofErr w:type="spellStart"/>
      <w:r>
        <w:rPr>
          <w:sz w:val="21"/>
          <w:szCs w:val="21"/>
        </w:rPr>
        <w:t>Aronoff</w:t>
      </w:r>
      <w:proofErr w:type="spellEnd"/>
      <w:r>
        <w:rPr>
          <w:sz w:val="21"/>
          <w:szCs w:val="21"/>
        </w:rPr>
        <w:t xml:space="preserve"> RJ, </w:t>
      </w:r>
      <w:proofErr w:type="spellStart"/>
      <w:r>
        <w:rPr>
          <w:sz w:val="21"/>
          <w:szCs w:val="21"/>
        </w:rPr>
        <w:t>Acuff</w:t>
      </w:r>
      <w:proofErr w:type="spellEnd"/>
      <w:r>
        <w:rPr>
          <w:sz w:val="21"/>
          <w:szCs w:val="21"/>
        </w:rPr>
        <w:t xml:space="preserve"> TE et al.</w:t>
      </w:r>
    </w:p>
    <w:p w:rsidR="00EE7075" w:rsidRDefault="00AF34E2" w:rsidP="00C923E8">
      <w:pPr>
        <w:pStyle w:val="Style"/>
        <w:framePr w:w="4473" w:h="7905" w:wrap="auto" w:vAnchor="page" w:hAnchor="page" w:x="886" w:y="5476"/>
        <w:spacing w:before="4" w:line="249" w:lineRule="exact"/>
        <w:ind w:left="355"/>
        <w:jc w:val="both"/>
        <w:textAlignment w:val="baseline"/>
      </w:pPr>
      <w:r>
        <w:rPr>
          <w:sz w:val="21"/>
          <w:szCs w:val="21"/>
        </w:rPr>
        <w:t xml:space="preserve">Present role of </w:t>
      </w:r>
      <w:proofErr w:type="spellStart"/>
      <w:r>
        <w:rPr>
          <w:sz w:val="21"/>
          <w:szCs w:val="21"/>
        </w:rPr>
        <w:t>thoracoscopy</w:t>
      </w:r>
      <w:proofErr w:type="spellEnd"/>
      <w:r>
        <w:rPr>
          <w:sz w:val="21"/>
          <w:szCs w:val="21"/>
        </w:rPr>
        <w:t xml:space="preserve"> in the diagnosis and treatment of diseases of the chest. </w:t>
      </w:r>
      <w:proofErr w:type="gramStart"/>
      <w:r>
        <w:rPr>
          <w:sz w:val="21"/>
          <w:szCs w:val="21"/>
        </w:rPr>
        <w:t xml:space="preserve">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1992</w:t>
      </w:r>
      <w:r w:rsidR="004A697F">
        <w:rPr>
          <w:sz w:val="21"/>
          <w:szCs w:val="21"/>
        </w:rPr>
        <w:t>; 54:403</w:t>
      </w:r>
      <w:r>
        <w:rPr>
          <w:sz w:val="21"/>
          <w:szCs w:val="21"/>
        </w:rPr>
        <w:t>-9.</w:t>
      </w:r>
      <w:proofErr w:type="gramEnd"/>
    </w:p>
    <w:p w:rsidR="00EE7075" w:rsidRDefault="00AF34E2" w:rsidP="00C923E8">
      <w:pPr>
        <w:pStyle w:val="Style"/>
        <w:framePr w:w="4473" w:h="7905" w:wrap="auto" w:vAnchor="page" w:hAnchor="page" w:x="886" w:y="5476"/>
        <w:numPr>
          <w:ilvl w:val="0"/>
          <w:numId w:val="14"/>
        </w:numPr>
        <w:tabs>
          <w:tab w:val="left" w:pos="1"/>
          <w:tab w:val="left" w:pos="2121"/>
        </w:tabs>
        <w:spacing w:line="374" w:lineRule="exact"/>
        <w:ind w:left="350" w:hanging="350"/>
        <w:textAlignment w:val="baseline"/>
      </w:pPr>
      <w:r>
        <w:rPr>
          <w:sz w:val="21"/>
          <w:szCs w:val="21"/>
        </w:rPr>
        <w:t xml:space="preserve">Jimenez MF; </w:t>
      </w:r>
      <w:r>
        <w:rPr>
          <w:sz w:val="21"/>
          <w:szCs w:val="21"/>
        </w:rPr>
        <w:tab/>
        <w:t xml:space="preserve">Spanish Video-Assisted </w:t>
      </w:r>
    </w:p>
    <w:p w:rsidR="00EE7075" w:rsidRDefault="00AF34E2" w:rsidP="00C923E8">
      <w:pPr>
        <w:pStyle w:val="Style"/>
        <w:framePr w:w="4473" w:h="7905" w:wrap="auto" w:vAnchor="page" w:hAnchor="page" w:x="886" w:y="5476"/>
        <w:spacing w:before="4" w:line="249" w:lineRule="exact"/>
        <w:ind w:left="355"/>
        <w:jc w:val="both"/>
        <w:textAlignment w:val="baseline"/>
      </w:pPr>
      <w:proofErr w:type="gramStart"/>
      <w:r>
        <w:rPr>
          <w:sz w:val="21"/>
          <w:szCs w:val="21"/>
        </w:rPr>
        <w:t>Thoracic Surgery Study Group.</w:t>
      </w:r>
      <w:proofErr w:type="gramEnd"/>
      <w:r>
        <w:rPr>
          <w:sz w:val="21"/>
          <w:szCs w:val="21"/>
        </w:rPr>
        <w:t xml:space="preserve"> Prospective study on video-assisted </w:t>
      </w:r>
      <w:proofErr w:type="spellStart"/>
      <w:r>
        <w:rPr>
          <w:sz w:val="21"/>
          <w:szCs w:val="21"/>
        </w:rPr>
        <w:t>thoracoscopic</w:t>
      </w:r>
      <w:proofErr w:type="spellEnd"/>
      <w:r>
        <w:rPr>
          <w:sz w:val="21"/>
          <w:szCs w:val="21"/>
        </w:rPr>
        <w:t xml:space="preserve"> surgery in the resection of pulmonary nodules: 209 cases from the Spanish Video-Assisted Thoracic Surgery Study Group. </w:t>
      </w:r>
      <w:proofErr w:type="spellStart"/>
      <w:r>
        <w:rPr>
          <w:sz w:val="21"/>
          <w:szCs w:val="21"/>
        </w:rPr>
        <w:t>Eur</w:t>
      </w:r>
      <w:proofErr w:type="spellEnd"/>
      <w:r>
        <w:rPr>
          <w:sz w:val="21"/>
          <w:szCs w:val="21"/>
        </w:rPr>
        <w:t xml:space="preserve"> J </w:t>
      </w:r>
      <w:proofErr w:type="spellStart"/>
      <w:r>
        <w:rPr>
          <w:sz w:val="21"/>
          <w:szCs w:val="21"/>
        </w:rPr>
        <w:t>Cardiothorac</w:t>
      </w:r>
      <w:proofErr w:type="spellEnd"/>
      <w:r>
        <w:rPr>
          <w:sz w:val="21"/>
          <w:szCs w:val="21"/>
        </w:rPr>
        <w:t xml:space="preserve"> </w:t>
      </w:r>
      <w:proofErr w:type="spellStart"/>
      <w:r>
        <w:rPr>
          <w:sz w:val="21"/>
          <w:szCs w:val="21"/>
        </w:rPr>
        <w:t>Surg</w:t>
      </w:r>
      <w:proofErr w:type="spellEnd"/>
      <w:r>
        <w:rPr>
          <w:sz w:val="21"/>
          <w:szCs w:val="21"/>
        </w:rPr>
        <w:t xml:space="preserve"> 2001</w:t>
      </w:r>
      <w:r w:rsidR="004A697F">
        <w:rPr>
          <w:sz w:val="21"/>
          <w:szCs w:val="21"/>
        </w:rPr>
        <w:t>; 19:562</w:t>
      </w:r>
      <w:r>
        <w:rPr>
          <w:sz w:val="21"/>
          <w:szCs w:val="21"/>
        </w:rPr>
        <w:t>-5.</w:t>
      </w:r>
    </w:p>
    <w:p w:rsidR="00EE7075" w:rsidRDefault="00AF34E2" w:rsidP="00C923E8">
      <w:pPr>
        <w:pStyle w:val="Style"/>
        <w:framePr w:w="4473" w:h="7905" w:wrap="auto" w:vAnchor="page" w:hAnchor="page" w:x="886" w:y="5476"/>
        <w:numPr>
          <w:ilvl w:val="0"/>
          <w:numId w:val="15"/>
        </w:numPr>
        <w:spacing w:before="120" w:line="249" w:lineRule="exact"/>
        <w:ind w:left="360" w:hanging="350"/>
        <w:jc w:val="both"/>
        <w:textAlignment w:val="baseline"/>
      </w:pPr>
      <w:r>
        <w:rPr>
          <w:sz w:val="21"/>
          <w:szCs w:val="21"/>
        </w:rPr>
        <w:t xml:space="preserve">Mary Elizabeth </w:t>
      </w:r>
      <w:proofErr w:type="spellStart"/>
      <w:r>
        <w:rPr>
          <w:sz w:val="21"/>
          <w:szCs w:val="21"/>
        </w:rPr>
        <w:t>Kreider</w:t>
      </w:r>
      <w:proofErr w:type="spellEnd"/>
      <w:r>
        <w:rPr>
          <w:sz w:val="21"/>
          <w:szCs w:val="21"/>
        </w:rPr>
        <w:t xml:space="preserve">, John </w:t>
      </w:r>
      <w:proofErr w:type="spellStart"/>
      <w:r>
        <w:rPr>
          <w:sz w:val="21"/>
          <w:szCs w:val="21"/>
        </w:rPr>
        <w:t>Hansen</w:t>
      </w:r>
      <w:r>
        <w:rPr>
          <w:sz w:val="21"/>
          <w:szCs w:val="21"/>
        </w:rPr>
        <w:softHyphen/>
        <w:t>Flaschen</w:t>
      </w:r>
      <w:proofErr w:type="spellEnd"/>
      <w:r>
        <w:rPr>
          <w:sz w:val="21"/>
          <w:szCs w:val="21"/>
        </w:rPr>
        <w:t xml:space="preserve">, Nadia N. Ahmad </w:t>
      </w:r>
      <w:r w:rsidR="004A697F">
        <w:rPr>
          <w:sz w:val="21"/>
          <w:szCs w:val="21"/>
        </w:rPr>
        <w:t>et al</w:t>
      </w:r>
      <w:r>
        <w:rPr>
          <w:sz w:val="21"/>
          <w:szCs w:val="21"/>
        </w:rPr>
        <w:t xml:space="preserve">. Complications of Video-Assisted </w:t>
      </w:r>
      <w:proofErr w:type="spellStart"/>
      <w:r>
        <w:rPr>
          <w:sz w:val="21"/>
          <w:szCs w:val="21"/>
        </w:rPr>
        <w:t>Thorac</w:t>
      </w:r>
      <w:r>
        <w:rPr>
          <w:sz w:val="21"/>
          <w:szCs w:val="21"/>
        </w:rPr>
        <w:softHyphen/>
        <w:t>oscopic</w:t>
      </w:r>
      <w:proofErr w:type="spellEnd"/>
      <w:r>
        <w:rPr>
          <w:sz w:val="21"/>
          <w:szCs w:val="21"/>
        </w:rPr>
        <w:t xml:space="preserve"> Lung Biopsy in Patients with Interstitial Lung Disease.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2007; 83:1140 -5.</w:t>
      </w:r>
    </w:p>
    <w:p w:rsidR="00EE7075" w:rsidRDefault="00AF34E2" w:rsidP="00C923E8">
      <w:pPr>
        <w:pStyle w:val="Style"/>
        <w:framePr w:w="4473" w:h="7905" w:wrap="auto" w:vAnchor="page" w:hAnchor="page" w:x="886" w:y="5476"/>
        <w:numPr>
          <w:ilvl w:val="0"/>
          <w:numId w:val="15"/>
        </w:numPr>
        <w:spacing w:line="369" w:lineRule="exact"/>
        <w:ind w:left="355" w:hanging="355"/>
        <w:textAlignment w:val="baseline"/>
      </w:pPr>
      <w:proofErr w:type="spellStart"/>
      <w:r>
        <w:rPr>
          <w:sz w:val="21"/>
          <w:szCs w:val="21"/>
        </w:rPr>
        <w:t>Iarussi</w:t>
      </w:r>
      <w:proofErr w:type="spellEnd"/>
      <w:r>
        <w:rPr>
          <w:sz w:val="21"/>
          <w:szCs w:val="21"/>
        </w:rPr>
        <w:t xml:space="preserve"> T, </w:t>
      </w:r>
      <w:proofErr w:type="spellStart"/>
      <w:r>
        <w:rPr>
          <w:sz w:val="21"/>
          <w:szCs w:val="21"/>
        </w:rPr>
        <w:t>Cipollone</w:t>
      </w:r>
      <w:proofErr w:type="spellEnd"/>
      <w:r>
        <w:rPr>
          <w:sz w:val="21"/>
          <w:szCs w:val="21"/>
        </w:rPr>
        <w:t xml:space="preserve"> G, </w:t>
      </w:r>
      <w:proofErr w:type="spellStart"/>
      <w:r>
        <w:rPr>
          <w:sz w:val="21"/>
          <w:szCs w:val="21"/>
        </w:rPr>
        <w:t>Quitadamo</w:t>
      </w:r>
      <w:proofErr w:type="spellEnd"/>
      <w:r>
        <w:rPr>
          <w:sz w:val="21"/>
          <w:szCs w:val="21"/>
        </w:rPr>
        <w:t xml:space="preserve"> S </w:t>
      </w:r>
      <w:proofErr w:type="gramStart"/>
      <w:r>
        <w:rPr>
          <w:sz w:val="21"/>
          <w:szCs w:val="21"/>
        </w:rPr>
        <w:t>et</w:t>
      </w:r>
      <w:proofErr w:type="gramEnd"/>
      <w:r>
        <w:rPr>
          <w:sz w:val="21"/>
          <w:szCs w:val="21"/>
        </w:rPr>
        <w:t xml:space="preserve"> at.</w:t>
      </w:r>
    </w:p>
    <w:p w:rsidR="00EE7075" w:rsidRDefault="00AF34E2" w:rsidP="00C923E8">
      <w:pPr>
        <w:pStyle w:val="Style"/>
        <w:framePr w:w="4473" w:h="7905" w:wrap="auto" w:vAnchor="page" w:hAnchor="page" w:x="886" w:y="5476"/>
        <w:spacing w:before="4" w:line="249" w:lineRule="exact"/>
        <w:ind w:left="355"/>
        <w:jc w:val="both"/>
        <w:textAlignment w:val="baseline"/>
      </w:pPr>
      <w:proofErr w:type="gramStart"/>
      <w:r>
        <w:rPr>
          <w:sz w:val="21"/>
          <w:szCs w:val="21"/>
        </w:rPr>
        <w:t xml:space="preserve">The treatment of thoracic </w:t>
      </w:r>
      <w:proofErr w:type="spellStart"/>
      <w:r>
        <w:rPr>
          <w:sz w:val="21"/>
          <w:szCs w:val="21"/>
        </w:rPr>
        <w:t>empyema</w:t>
      </w:r>
      <w:proofErr w:type="spellEnd"/>
      <w:r>
        <w:rPr>
          <w:sz w:val="21"/>
          <w:szCs w:val="21"/>
        </w:rPr>
        <w:t xml:space="preserve"> by </w:t>
      </w:r>
      <w:proofErr w:type="spellStart"/>
      <w:r>
        <w:rPr>
          <w:sz w:val="21"/>
          <w:szCs w:val="21"/>
        </w:rPr>
        <w:t>video</w:t>
      </w:r>
      <w:r>
        <w:rPr>
          <w:sz w:val="21"/>
          <w:szCs w:val="21"/>
        </w:rPr>
        <w:softHyphen/>
        <w:t>assisted</w:t>
      </w:r>
      <w:proofErr w:type="spellEnd"/>
      <w:r>
        <w:rPr>
          <w:sz w:val="21"/>
          <w:szCs w:val="21"/>
        </w:rPr>
        <w:t xml:space="preserve"> thoracic surgery.</w:t>
      </w:r>
      <w:proofErr w:type="gramEnd"/>
      <w:r>
        <w:rPr>
          <w:sz w:val="21"/>
          <w:szCs w:val="21"/>
        </w:rPr>
        <w:t xml:space="preserve"> </w:t>
      </w:r>
      <w:proofErr w:type="gramStart"/>
      <w:r>
        <w:rPr>
          <w:sz w:val="21"/>
          <w:szCs w:val="21"/>
        </w:rPr>
        <w:t xml:space="preserve">Ann Ital </w:t>
      </w:r>
      <w:proofErr w:type="spellStart"/>
      <w:r>
        <w:rPr>
          <w:sz w:val="21"/>
          <w:szCs w:val="21"/>
        </w:rPr>
        <w:t>Chir</w:t>
      </w:r>
      <w:proofErr w:type="spellEnd"/>
      <w:r>
        <w:rPr>
          <w:sz w:val="21"/>
          <w:szCs w:val="21"/>
        </w:rPr>
        <w:t xml:space="preserve"> 2003</w:t>
      </w:r>
      <w:r w:rsidR="004A697F">
        <w:rPr>
          <w:sz w:val="21"/>
          <w:szCs w:val="21"/>
        </w:rPr>
        <w:t>; 74:9</w:t>
      </w:r>
      <w:r>
        <w:rPr>
          <w:sz w:val="21"/>
          <w:szCs w:val="21"/>
        </w:rPr>
        <w:t xml:space="preserve"> -12.</w:t>
      </w:r>
      <w:proofErr w:type="gramEnd"/>
    </w:p>
    <w:p w:rsidR="00EE7075" w:rsidRDefault="00AF34E2" w:rsidP="00C923E8">
      <w:pPr>
        <w:pStyle w:val="Style"/>
        <w:framePr w:w="4473" w:h="7905" w:wrap="auto" w:vAnchor="page" w:hAnchor="page" w:x="886" w:y="5476"/>
        <w:numPr>
          <w:ilvl w:val="0"/>
          <w:numId w:val="16"/>
        </w:numPr>
        <w:spacing w:before="120" w:line="249" w:lineRule="exact"/>
        <w:ind w:left="360" w:hanging="360"/>
        <w:jc w:val="both"/>
        <w:textAlignment w:val="baseline"/>
      </w:pPr>
      <w:r>
        <w:rPr>
          <w:sz w:val="21"/>
          <w:szCs w:val="21"/>
        </w:rPr>
        <w:t xml:space="preserve">Petrakis IE, </w:t>
      </w:r>
      <w:proofErr w:type="spellStart"/>
      <w:r>
        <w:rPr>
          <w:sz w:val="21"/>
          <w:szCs w:val="21"/>
        </w:rPr>
        <w:t>Kogerakis</w:t>
      </w:r>
      <w:proofErr w:type="spellEnd"/>
      <w:r>
        <w:rPr>
          <w:sz w:val="21"/>
          <w:szCs w:val="21"/>
        </w:rPr>
        <w:t xml:space="preserve"> NE, </w:t>
      </w:r>
      <w:proofErr w:type="spellStart"/>
      <w:r>
        <w:rPr>
          <w:sz w:val="21"/>
          <w:szCs w:val="21"/>
        </w:rPr>
        <w:t>Drositis</w:t>
      </w:r>
      <w:proofErr w:type="spellEnd"/>
      <w:r>
        <w:rPr>
          <w:sz w:val="21"/>
          <w:szCs w:val="21"/>
        </w:rPr>
        <w:t xml:space="preserve"> IE </w:t>
      </w:r>
      <w:proofErr w:type="gramStart"/>
      <w:r>
        <w:rPr>
          <w:sz w:val="21"/>
          <w:szCs w:val="21"/>
        </w:rPr>
        <w:t>et</w:t>
      </w:r>
      <w:proofErr w:type="gramEnd"/>
      <w:r>
        <w:rPr>
          <w:sz w:val="21"/>
          <w:szCs w:val="21"/>
        </w:rPr>
        <w:t xml:space="preserve"> at. Video-assisted </w:t>
      </w:r>
      <w:proofErr w:type="spellStart"/>
      <w:r>
        <w:rPr>
          <w:sz w:val="21"/>
          <w:szCs w:val="21"/>
        </w:rPr>
        <w:t>thoraco-scopic</w:t>
      </w:r>
      <w:proofErr w:type="spellEnd"/>
      <w:r>
        <w:rPr>
          <w:sz w:val="21"/>
          <w:szCs w:val="21"/>
        </w:rPr>
        <w:t xml:space="preserve"> surgery for thoracic </w:t>
      </w:r>
      <w:proofErr w:type="spellStart"/>
      <w:r>
        <w:rPr>
          <w:sz w:val="21"/>
          <w:szCs w:val="21"/>
        </w:rPr>
        <w:t>empyema</w:t>
      </w:r>
      <w:proofErr w:type="spellEnd"/>
      <w:r>
        <w:rPr>
          <w:sz w:val="21"/>
          <w:szCs w:val="21"/>
        </w:rPr>
        <w:t xml:space="preserve">: primarily, or after </w:t>
      </w:r>
      <w:proofErr w:type="spellStart"/>
      <w:r>
        <w:rPr>
          <w:sz w:val="21"/>
          <w:szCs w:val="21"/>
        </w:rPr>
        <w:t>fibrinolytic</w:t>
      </w:r>
      <w:proofErr w:type="spellEnd"/>
      <w:r>
        <w:rPr>
          <w:sz w:val="21"/>
          <w:szCs w:val="21"/>
        </w:rPr>
        <w:t xml:space="preserve"> therapy failure? Am J </w:t>
      </w:r>
      <w:proofErr w:type="spellStart"/>
      <w:r>
        <w:rPr>
          <w:sz w:val="21"/>
          <w:szCs w:val="21"/>
        </w:rPr>
        <w:t>Surg</w:t>
      </w:r>
      <w:proofErr w:type="spellEnd"/>
      <w:r>
        <w:rPr>
          <w:sz w:val="21"/>
          <w:szCs w:val="21"/>
        </w:rPr>
        <w:t xml:space="preserve"> 2004; 187: 471- </w:t>
      </w:r>
      <w:proofErr w:type="gramStart"/>
      <w:r>
        <w:rPr>
          <w:sz w:val="21"/>
          <w:szCs w:val="21"/>
        </w:rPr>
        <w:t>4.</w:t>
      </w:r>
      <w:proofErr w:type="gramEnd"/>
    </w:p>
    <w:p w:rsidR="00EE7075" w:rsidRDefault="00AF34E2" w:rsidP="00C923E8">
      <w:pPr>
        <w:pStyle w:val="Style"/>
        <w:framePr w:w="4454" w:h="10569" w:wrap="auto" w:vAnchor="page" w:hAnchor="page" w:x="5941" w:y="1696"/>
        <w:numPr>
          <w:ilvl w:val="0"/>
          <w:numId w:val="17"/>
        </w:numPr>
        <w:spacing w:line="249" w:lineRule="exact"/>
        <w:ind w:left="369" w:hanging="355"/>
        <w:jc w:val="both"/>
        <w:textAlignment w:val="baseline"/>
      </w:pPr>
      <w:r>
        <w:rPr>
          <w:sz w:val="21"/>
          <w:szCs w:val="21"/>
        </w:rPr>
        <w:t xml:space="preserve">Kim BY, Oh BS, Jang WC </w:t>
      </w:r>
      <w:proofErr w:type="gramStart"/>
      <w:r>
        <w:rPr>
          <w:sz w:val="21"/>
          <w:szCs w:val="21"/>
        </w:rPr>
        <w:t>et</w:t>
      </w:r>
      <w:proofErr w:type="gramEnd"/>
      <w:r>
        <w:rPr>
          <w:sz w:val="21"/>
          <w:szCs w:val="21"/>
        </w:rPr>
        <w:t xml:space="preserve"> at. Video</w:t>
      </w:r>
      <w:r>
        <w:rPr>
          <w:sz w:val="21"/>
          <w:szCs w:val="21"/>
        </w:rPr>
        <w:softHyphen/>
      </w:r>
      <w:r w:rsidR="000C2FDF">
        <w:rPr>
          <w:sz w:val="21"/>
          <w:szCs w:val="21"/>
        </w:rPr>
        <w:t xml:space="preserve"> -</w:t>
      </w:r>
      <w:r>
        <w:rPr>
          <w:sz w:val="21"/>
          <w:szCs w:val="21"/>
        </w:rPr>
        <w:t xml:space="preserve">assisted </w:t>
      </w:r>
      <w:proofErr w:type="spellStart"/>
      <w:r>
        <w:rPr>
          <w:sz w:val="21"/>
          <w:szCs w:val="21"/>
        </w:rPr>
        <w:t>thoracoscopic</w:t>
      </w:r>
      <w:proofErr w:type="spellEnd"/>
      <w:r>
        <w:rPr>
          <w:sz w:val="21"/>
          <w:szCs w:val="21"/>
        </w:rPr>
        <w:t xml:space="preserve"> </w:t>
      </w:r>
      <w:proofErr w:type="spellStart"/>
      <w:r>
        <w:rPr>
          <w:sz w:val="21"/>
          <w:szCs w:val="21"/>
        </w:rPr>
        <w:t>decortication</w:t>
      </w:r>
      <w:proofErr w:type="spellEnd"/>
      <w:r>
        <w:rPr>
          <w:sz w:val="21"/>
          <w:szCs w:val="21"/>
        </w:rPr>
        <w:t xml:space="preserve"> for management of </w:t>
      </w:r>
      <w:proofErr w:type="spellStart"/>
      <w:r>
        <w:rPr>
          <w:sz w:val="21"/>
          <w:szCs w:val="21"/>
        </w:rPr>
        <w:t>postpneumonic</w:t>
      </w:r>
      <w:proofErr w:type="spellEnd"/>
      <w:r>
        <w:rPr>
          <w:sz w:val="21"/>
          <w:szCs w:val="21"/>
        </w:rPr>
        <w:t xml:space="preserve"> pleural </w:t>
      </w:r>
      <w:proofErr w:type="spellStart"/>
      <w:r>
        <w:rPr>
          <w:sz w:val="21"/>
          <w:szCs w:val="21"/>
        </w:rPr>
        <w:t>empyema</w:t>
      </w:r>
      <w:proofErr w:type="spellEnd"/>
      <w:r>
        <w:rPr>
          <w:sz w:val="21"/>
          <w:szCs w:val="21"/>
        </w:rPr>
        <w:t xml:space="preserve">. Am J </w:t>
      </w:r>
      <w:proofErr w:type="spellStart"/>
      <w:r>
        <w:rPr>
          <w:sz w:val="21"/>
          <w:szCs w:val="21"/>
        </w:rPr>
        <w:t>Surg</w:t>
      </w:r>
      <w:proofErr w:type="spellEnd"/>
      <w:r>
        <w:rPr>
          <w:sz w:val="21"/>
          <w:szCs w:val="21"/>
        </w:rPr>
        <w:t xml:space="preserve"> 2004</w:t>
      </w:r>
      <w:r w:rsidR="000C2FDF">
        <w:rPr>
          <w:sz w:val="21"/>
          <w:szCs w:val="21"/>
        </w:rPr>
        <w:t>; 188</w:t>
      </w:r>
      <w:r>
        <w:rPr>
          <w:sz w:val="21"/>
          <w:szCs w:val="21"/>
        </w:rPr>
        <w:t>: 321-</w:t>
      </w:r>
      <w:proofErr w:type="gramStart"/>
      <w:r>
        <w:rPr>
          <w:sz w:val="21"/>
          <w:szCs w:val="21"/>
        </w:rPr>
        <w:t>4.</w:t>
      </w:r>
      <w:proofErr w:type="gramEnd"/>
    </w:p>
    <w:p w:rsidR="00EE7075" w:rsidRDefault="00AF34E2" w:rsidP="00C923E8">
      <w:pPr>
        <w:pStyle w:val="Style"/>
        <w:framePr w:w="4454" w:h="10569" w:wrap="auto" w:vAnchor="page" w:hAnchor="page" w:x="5941" w:y="1696"/>
        <w:numPr>
          <w:ilvl w:val="0"/>
          <w:numId w:val="17"/>
        </w:numPr>
        <w:spacing w:line="369" w:lineRule="exact"/>
        <w:ind w:left="355" w:hanging="350"/>
        <w:textAlignment w:val="baseline"/>
      </w:pPr>
      <w:r>
        <w:rPr>
          <w:sz w:val="21"/>
          <w:szCs w:val="21"/>
        </w:rPr>
        <w:t xml:space="preserve">Alberto de </w:t>
      </w:r>
      <w:proofErr w:type="spellStart"/>
      <w:r>
        <w:rPr>
          <w:sz w:val="21"/>
          <w:szCs w:val="21"/>
        </w:rPr>
        <w:t>Hoyos</w:t>
      </w:r>
      <w:proofErr w:type="spellEnd"/>
      <w:r>
        <w:rPr>
          <w:sz w:val="21"/>
          <w:szCs w:val="21"/>
        </w:rPr>
        <w:t xml:space="preserve"> and R. </w:t>
      </w:r>
      <w:proofErr w:type="spellStart"/>
      <w:r>
        <w:rPr>
          <w:sz w:val="21"/>
          <w:szCs w:val="21"/>
        </w:rPr>
        <w:t>Sudhir</w:t>
      </w:r>
      <w:proofErr w:type="spellEnd"/>
      <w:r>
        <w:rPr>
          <w:sz w:val="21"/>
          <w:szCs w:val="21"/>
        </w:rPr>
        <w:t xml:space="preserve"> </w:t>
      </w:r>
      <w:proofErr w:type="spellStart"/>
      <w:r>
        <w:rPr>
          <w:sz w:val="21"/>
          <w:szCs w:val="21"/>
        </w:rPr>
        <w:t>Sundaresan</w:t>
      </w:r>
      <w:proofErr w:type="spellEnd"/>
      <w:r>
        <w:rPr>
          <w:sz w:val="21"/>
          <w:szCs w:val="21"/>
        </w:rPr>
        <w:t>.</w:t>
      </w:r>
    </w:p>
    <w:p w:rsidR="00EE7075" w:rsidRDefault="00AF34E2" w:rsidP="00C923E8">
      <w:pPr>
        <w:pStyle w:val="Style"/>
        <w:framePr w:w="4454" w:h="10569" w:wrap="auto" w:vAnchor="page" w:hAnchor="page" w:x="5941" w:y="1696"/>
        <w:spacing w:before="4" w:line="249" w:lineRule="exact"/>
        <w:ind w:left="355"/>
        <w:jc w:val="both"/>
        <w:textAlignment w:val="baseline"/>
      </w:pPr>
      <w:proofErr w:type="spellStart"/>
      <w:proofErr w:type="gramStart"/>
      <w:r>
        <w:rPr>
          <w:sz w:val="21"/>
          <w:szCs w:val="21"/>
        </w:rPr>
        <w:t>Videoscopic</w:t>
      </w:r>
      <w:proofErr w:type="spellEnd"/>
      <w:r>
        <w:rPr>
          <w:sz w:val="21"/>
          <w:szCs w:val="21"/>
        </w:rPr>
        <w:t xml:space="preserve"> Removal of </w:t>
      </w:r>
      <w:proofErr w:type="spellStart"/>
      <w:r>
        <w:rPr>
          <w:sz w:val="21"/>
          <w:szCs w:val="21"/>
        </w:rPr>
        <w:t>Mediast</w:t>
      </w:r>
      <w:r w:rsidR="00E4541E">
        <w:rPr>
          <w:sz w:val="21"/>
          <w:szCs w:val="21"/>
        </w:rPr>
        <w:t>ina</w:t>
      </w:r>
      <w:r>
        <w:rPr>
          <w:sz w:val="21"/>
          <w:szCs w:val="21"/>
        </w:rPr>
        <w:t>l</w:t>
      </w:r>
      <w:proofErr w:type="spellEnd"/>
      <w:r>
        <w:rPr>
          <w:sz w:val="21"/>
          <w:szCs w:val="21"/>
        </w:rPr>
        <w:t xml:space="preserve"> T</w:t>
      </w:r>
      <w:r w:rsidR="00E4541E">
        <w:rPr>
          <w:sz w:val="21"/>
          <w:szCs w:val="21"/>
        </w:rPr>
        <w:t>umors</w:t>
      </w:r>
      <w:r>
        <w:rPr>
          <w:sz w:val="21"/>
          <w:szCs w:val="21"/>
        </w:rPr>
        <w:t>.</w:t>
      </w:r>
      <w:proofErr w:type="gramEnd"/>
      <w:r>
        <w:rPr>
          <w:sz w:val="21"/>
          <w:szCs w:val="21"/>
        </w:rPr>
        <w:t xml:space="preserve"> Operative Techniques in Thoracic and Cardio</w:t>
      </w:r>
      <w:r w:rsidR="00E4541E">
        <w:rPr>
          <w:sz w:val="21"/>
          <w:szCs w:val="21"/>
        </w:rPr>
        <w:t>vas</w:t>
      </w:r>
      <w:r>
        <w:rPr>
          <w:sz w:val="21"/>
          <w:szCs w:val="21"/>
        </w:rPr>
        <w:t xml:space="preserve">cular Surgery, </w:t>
      </w:r>
      <w:proofErr w:type="spellStart"/>
      <w:r>
        <w:rPr>
          <w:sz w:val="21"/>
          <w:szCs w:val="21"/>
        </w:rPr>
        <w:t>Vol</w:t>
      </w:r>
      <w:proofErr w:type="spellEnd"/>
      <w:r>
        <w:rPr>
          <w:sz w:val="21"/>
          <w:szCs w:val="21"/>
        </w:rPr>
        <w:t xml:space="preserve"> 6, No, 4 (November), 2001: pp 237-241.</w:t>
      </w:r>
    </w:p>
    <w:p w:rsidR="00EE7075" w:rsidRDefault="00AF34E2" w:rsidP="00C923E8">
      <w:pPr>
        <w:pStyle w:val="Style"/>
        <w:framePr w:w="4454" w:h="10569" w:wrap="auto" w:vAnchor="page" w:hAnchor="page" w:x="5941" w:y="1696"/>
        <w:numPr>
          <w:ilvl w:val="0"/>
          <w:numId w:val="18"/>
        </w:numPr>
        <w:spacing w:before="120" w:line="249" w:lineRule="exact"/>
        <w:ind w:left="360" w:hanging="355"/>
        <w:textAlignment w:val="baseline"/>
      </w:pPr>
      <w:r>
        <w:rPr>
          <w:sz w:val="21"/>
          <w:szCs w:val="21"/>
        </w:rPr>
        <w:t xml:space="preserve">Akihiko Kitami, Takashi Suzuki and </w:t>
      </w:r>
      <w:proofErr w:type="spellStart"/>
      <w:r>
        <w:rPr>
          <w:sz w:val="21"/>
          <w:szCs w:val="21"/>
        </w:rPr>
        <w:t>Ryosuke</w:t>
      </w:r>
      <w:proofErr w:type="spellEnd"/>
      <w:r>
        <w:rPr>
          <w:sz w:val="21"/>
          <w:szCs w:val="21"/>
        </w:rPr>
        <w:t xml:space="preserve"> </w:t>
      </w:r>
      <w:proofErr w:type="spellStart"/>
      <w:r>
        <w:rPr>
          <w:sz w:val="21"/>
          <w:szCs w:val="21"/>
        </w:rPr>
        <w:t>Usuda</w:t>
      </w:r>
      <w:proofErr w:type="spellEnd"/>
      <w:r>
        <w:rPr>
          <w:sz w:val="21"/>
          <w:szCs w:val="21"/>
        </w:rPr>
        <w:t xml:space="preserve">, </w:t>
      </w:r>
      <w:proofErr w:type="spellStart"/>
      <w:r>
        <w:rPr>
          <w:sz w:val="21"/>
          <w:szCs w:val="21"/>
        </w:rPr>
        <w:t>Mikio</w:t>
      </w:r>
      <w:proofErr w:type="spellEnd"/>
      <w:r>
        <w:rPr>
          <w:sz w:val="21"/>
          <w:szCs w:val="21"/>
        </w:rPr>
        <w:t xml:space="preserve"> Masuda, and Shuichi Suzuki. Diagnostic and Therapeutic </w:t>
      </w:r>
      <w:proofErr w:type="spellStart"/>
      <w:r>
        <w:rPr>
          <w:sz w:val="21"/>
          <w:szCs w:val="21"/>
        </w:rPr>
        <w:t>Thoracoscopy</w:t>
      </w:r>
      <w:proofErr w:type="spellEnd"/>
      <w:r>
        <w:rPr>
          <w:sz w:val="21"/>
          <w:szCs w:val="21"/>
        </w:rPr>
        <w:t xml:space="preserve"> for </w:t>
      </w:r>
      <w:proofErr w:type="spellStart"/>
      <w:r>
        <w:rPr>
          <w:sz w:val="21"/>
          <w:szCs w:val="21"/>
        </w:rPr>
        <w:t>Mediastinal</w:t>
      </w:r>
      <w:proofErr w:type="spellEnd"/>
      <w:r>
        <w:rPr>
          <w:sz w:val="21"/>
          <w:szCs w:val="21"/>
        </w:rPr>
        <w:t xml:space="preserve"> Disease. Ann </w:t>
      </w:r>
      <w:proofErr w:type="spellStart"/>
      <w:r>
        <w:rPr>
          <w:sz w:val="21"/>
          <w:szCs w:val="21"/>
        </w:rPr>
        <w:t>Thorac</w:t>
      </w:r>
      <w:proofErr w:type="spellEnd"/>
      <w:r>
        <w:rPr>
          <w:sz w:val="21"/>
          <w:szCs w:val="21"/>
        </w:rPr>
        <w:t xml:space="preserve"> </w:t>
      </w:r>
      <w:proofErr w:type="spellStart"/>
      <w:r>
        <w:rPr>
          <w:sz w:val="21"/>
          <w:szCs w:val="21"/>
        </w:rPr>
        <w:t>Cardiovasc</w:t>
      </w:r>
      <w:proofErr w:type="spellEnd"/>
      <w:r>
        <w:rPr>
          <w:sz w:val="21"/>
          <w:szCs w:val="21"/>
        </w:rPr>
        <w:t xml:space="preserve"> </w:t>
      </w:r>
      <w:proofErr w:type="spellStart"/>
      <w:r>
        <w:rPr>
          <w:sz w:val="21"/>
          <w:szCs w:val="21"/>
        </w:rPr>
        <w:t>Surg</w:t>
      </w:r>
      <w:proofErr w:type="spellEnd"/>
      <w:r>
        <w:rPr>
          <w:sz w:val="21"/>
          <w:szCs w:val="21"/>
        </w:rPr>
        <w:t xml:space="preserve"> 2004; 10: 14-8.</w:t>
      </w:r>
    </w:p>
    <w:p w:rsidR="00EE7075" w:rsidRDefault="00AF34E2" w:rsidP="00C923E8">
      <w:pPr>
        <w:pStyle w:val="Style"/>
        <w:framePr w:w="4454" w:h="10569" w:wrap="auto" w:vAnchor="page" w:hAnchor="page" w:x="5941" w:y="1696"/>
        <w:numPr>
          <w:ilvl w:val="0"/>
          <w:numId w:val="18"/>
        </w:numPr>
        <w:spacing w:line="369" w:lineRule="exact"/>
        <w:ind w:left="355" w:hanging="360"/>
        <w:textAlignment w:val="baseline"/>
      </w:pPr>
      <w:proofErr w:type="spellStart"/>
      <w:r>
        <w:rPr>
          <w:sz w:val="21"/>
          <w:szCs w:val="21"/>
        </w:rPr>
        <w:t>Giacomo</w:t>
      </w:r>
      <w:proofErr w:type="spellEnd"/>
      <w:r>
        <w:rPr>
          <w:sz w:val="21"/>
          <w:szCs w:val="21"/>
        </w:rPr>
        <w:t xml:space="preserve"> TD, </w:t>
      </w:r>
      <w:proofErr w:type="spellStart"/>
      <w:r>
        <w:rPr>
          <w:sz w:val="21"/>
          <w:szCs w:val="21"/>
        </w:rPr>
        <w:t>Diso</w:t>
      </w:r>
      <w:proofErr w:type="spellEnd"/>
      <w:r>
        <w:rPr>
          <w:sz w:val="21"/>
          <w:szCs w:val="21"/>
        </w:rPr>
        <w:t xml:space="preserve"> D, Anile M et al.</w:t>
      </w:r>
    </w:p>
    <w:p w:rsidR="00EE7075" w:rsidRDefault="00AF34E2" w:rsidP="00C923E8">
      <w:pPr>
        <w:pStyle w:val="Style"/>
        <w:framePr w:w="4454" w:h="10569" w:wrap="auto" w:vAnchor="page" w:hAnchor="page" w:x="5941" w:y="1696"/>
        <w:spacing w:before="4" w:line="249" w:lineRule="exact"/>
        <w:ind w:left="355"/>
        <w:jc w:val="both"/>
        <w:textAlignment w:val="baseline"/>
      </w:pPr>
      <w:proofErr w:type="spellStart"/>
      <w:proofErr w:type="gramStart"/>
      <w:r>
        <w:rPr>
          <w:sz w:val="21"/>
          <w:szCs w:val="21"/>
        </w:rPr>
        <w:t>Thoracoscopic</w:t>
      </w:r>
      <w:proofErr w:type="spellEnd"/>
      <w:r>
        <w:rPr>
          <w:sz w:val="21"/>
          <w:szCs w:val="21"/>
        </w:rPr>
        <w:t xml:space="preserve"> resection of </w:t>
      </w:r>
      <w:proofErr w:type="spellStart"/>
      <w:r>
        <w:rPr>
          <w:sz w:val="21"/>
          <w:szCs w:val="21"/>
        </w:rPr>
        <w:t>mediastinal</w:t>
      </w:r>
      <w:proofErr w:type="spellEnd"/>
      <w:r>
        <w:rPr>
          <w:sz w:val="21"/>
          <w:szCs w:val="21"/>
        </w:rPr>
        <w:t xml:space="preserve"> </w:t>
      </w:r>
      <w:proofErr w:type="spellStart"/>
      <w:r>
        <w:rPr>
          <w:sz w:val="21"/>
          <w:szCs w:val="21"/>
        </w:rPr>
        <w:t>bronchogenic</w:t>
      </w:r>
      <w:proofErr w:type="spellEnd"/>
      <w:r>
        <w:rPr>
          <w:sz w:val="21"/>
          <w:szCs w:val="21"/>
        </w:rPr>
        <w:t xml:space="preserve"> cysts in adults.</w:t>
      </w:r>
      <w:proofErr w:type="gramEnd"/>
      <w:r>
        <w:rPr>
          <w:sz w:val="21"/>
          <w:szCs w:val="21"/>
        </w:rPr>
        <w:t xml:space="preserve"> European J Cardio-</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2009</w:t>
      </w:r>
      <w:proofErr w:type="gramStart"/>
      <w:r>
        <w:rPr>
          <w:sz w:val="21"/>
          <w:szCs w:val="21"/>
        </w:rPr>
        <w:t>;36:357</w:t>
      </w:r>
      <w:proofErr w:type="gramEnd"/>
      <w:r>
        <w:rPr>
          <w:sz w:val="21"/>
          <w:szCs w:val="21"/>
        </w:rPr>
        <w:t>-9.</w:t>
      </w:r>
    </w:p>
    <w:p w:rsidR="00EE7075" w:rsidRDefault="00AF34E2" w:rsidP="00C923E8">
      <w:pPr>
        <w:pStyle w:val="Style"/>
        <w:framePr w:w="4454" w:h="10569" w:wrap="auto" w:vAnchor="page" w:hAnchor="page" w:x="5941" w:y="1696"/>
        <w:numPr>
          <w:ilvl w:val="0"/>
          <w:numId w:val="19"/>
        </w:numPr>
        <w:spacing w:line="369" w:lineRule="exact"/>
        <w:ind w:left="355" w:hanging="350"/>
        <w:textAlignment w:val="baseline"/>
      </w:pPr>
      <w:r>
        <w:rPr>
          <w:sz w:val="21"/>
          <w:szCs w:val="21"/>
        </w:rPr>
        <w:t xml:space="preserve">McKenna RJ </w:t>
      </w:r>
      <w:proofErr w:type="spellStart"/>
      <w:r>
        <w:rPr>
          <w:sz w:val="21"/>
          <w:szCs w:val="21"/>
        </w:rPr>
        <w:t>Jr</w:t>
      </w:r>
      <w:proofErr w:type="spellEnd"/>
      <w:r>
        <w:rPr>
          <w:sz w:val="21"/>
          <w:szCs w:val="21"/>
        </w:rPr>
        <w:t>, Houck Wand Fuller CB.</w:t>
      </w:r>
    </w:p>
    <w:p w:rsidR="00EE7075" w:rsidRDefault="00AF34E2" w:rsidP="00C923E8">
      <w:pPr>
        <w:pStyle w:val="Style"/>
        <w:framePr w:w="4454" w:h="10569" w:wrap="auto" w:vAnchor="page" w:hAnchor="page" w:x="5941" w:y="1696"/>
        <w:spacing w:line="254" w:lineRule="exact"/>
        <w:ind w:left="355"/>
        <w:textAlignment w:val="baseline"/>
      </w:pPr>
      <w:r>
        <w:rPr>
          <w:sz w:val="21"/>
          <w:szCs w:val="21"/>
        </w:rPr>
        <w:t xml:space="preserve">Video-assisted thoracic surgery </w:t>
      </w:r>
      <w:proofErr w:type="spellStart"/>
      <w:r>
        <w:rPr>
          <w:sz w:val="21"/>
          <w:szCs w:val="21"/>
        </w:rPr>
        <w:t>lobectomy</w:t>
      </w:r>
      <w:proofErr w:type="spellEnd"/>
      <w:r>
        <w:rPr>
          <w:sz w:val="21"/>
          <w:szCs w:val="21"/>
        </w:rPr>
        <w:t>:</w:t>
      </w:r>
    </w:p>
    <w:p w:rsidR="00EE7075" w:rsidRDefault="00AF34E2" w:rsidP="00C923E8">
      <w:pPr>
        <w:pStyle w:val="Style"/>
        <w:framePr w:w="4454" w:h="10569" w:wrap="auto" w:vAnchor="page" w:hAnchor="page" w:x="5941" w:y="1696"/>
        <w:spacing w:line="254" w:lineRule="exact"/>
        <w:ind w:left="355"/>
        <w:textAlignment w:val="baseline"/>
      </w:pPr>
      <w:proofErr w:type="gramStart"/>
      <w:r>
        <w:rPr>
          <w:sz w:val="21"/>
          <w:szCs w:val="21"/>
        </w:rPr>
        <w:t>Experience with 1100 cases.</w:t>
      </w:r>
      <w:proofErr w:type="gramEnd"/>
      <w:r>
        <w:rPr>
          <w:sz w:val="21"/>
          <w:szCs w:val="21"/>
        </w:rPr>
        <w:t xml:space="preserv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2006</w:t>
      </w:r>
      <w:proofErr w:type="gramStart"/>
      <w:r>
        <w:rPr>
          <w:sz w:val="21"/>
          <w:szCs w:val="21"/>
        </w:rPr>
        <w:t>;81</w:t>
      </w:r>
      <w:proofErr w:type="gramEnd"/>
      <w:r>
        <w:rPr>
          <w:sz w:val="21"/>
          <w:szCs w:val="21"/>
        </w:rPr>
        <w:t xml:space="preserve"> :421-6.</w:t>
      </w:r>
    </w:p>
    <w:p w:rsidR="00EE7075" w:rsidRDefault="00AF34E2" w:rsidP="00C923E8">
      <w:pPr>
        <w:pStyle w:val="Style"/>
        <w:framePr w:w="4454" w:h="10569" w:wrap="auto" w:vAnchor="page" w:hAnchor="page" w:x="5941" w:y="1696"/>
        <w:numPr>
          <w:ilvl w:val="0"/>
          <w:numId w:val="20"/>
        </w:numPr>
        <w:spacing w:line="369" w:lineRule="exact"/>
        <w:ind w:left="355" w:hanging="360"/>
        <w:textAlignment w:val="baseline"/>
      </w:pPr>
      <w:proofErr w:type="spellStart"/>
      <w:r>
        <w:rPr>
          <w:sz w:val="21"/>
          <w:szCs w:val="21"/>
        </w:rPr>
        <w:t>Tomaszek</w:t>
      </w:r>
      <w:proofErr w:type="spellEnd"/>
      <w:r>
        <w:rPr>
          <w:sz w:val="21"/>
          <w:szCs w:val="21"/>
        </w:rPr>
        <w:t xml:space="preserve"> SC, </w:t>
      </w:r>
      <w:proofErr w:type="spellStart"/>
      <w:r>
        <w:rPr>
          <w:sz w:val="21"/>
          <w:szCs w:val="21"/>
        </w:rPr>
        <w:t>Cassivi</w:t>
      </w:r>
      <w:proofErr w:type="spellEnd"/>
      <w:r>
        <w:rPr>
          <w:sz w:val="21"/>
          <w:szCs w:val="21"/>
        </w:rPr>
        <w:t xml:space="preserve"> SD, </w:t>
      </w:r>
      <w:proofErr w:type="spellStart"/>
      <w:r>
        <w:rPr>
          <w:sz w:val="21"/>
          <w:szCs w:val="21"/>
        </w:rPr>
        <w:t>Shen</w:t>
      </w:r>
      <w:proofErr w:type="spellEnd"/>
      <w:r>
        <w:rPr>
          <w:sz w:val="21"/>
          <w:szCs w:val="21"/>
        </w:rPr>
        <w:t xml:space="preserve"> KR </w:t>
      </w:r>
      <w:proofErr w:type="gramStart"/>
      <w:r>
        <w:rPr>
          <w:sz w:val="21"/>
          <w:szCs w:val="21"/>
        </w:rPr>
        <w:t>et</w:t>
      </w:r>
      <w:proofErr w:type="gramEnd"/>
      <w:r>
        <w:rPr>
          <w:sz w:val="21"/>
          <w:szCs w:val="21"/>
        </w:rPr>
        <w:t xml:space="preserve"> at.</w:t>
      </w:r>
    </w:p>
    <w:p w:rsidR="00EE7075" w:rsidRDefault="00AF34E2" w:rsidP="00C923E8">
      <w:pPr>
        <w:pStyle w:val="Style"/>
        <w:framePr w:w="4454" w:h="10569" w:wrap="auto" w:vAnchor="page" w:hAnchor="page" w:x="5941" w:y="1696"/>
        <w:spacing w:before="4" w:line="249" w:lineRule="exact"/>
        <w:ind w:left="355"/>
        <w:jc w:val="both"/>
        <w:textAlignment w:val="baseline"/>
      </w:pPr>
      <w:proofErr w:type="gramStart"/>
      <w:r>
        <w:rPr>
          <w:sz w:val="21"/>
          <w:szCs w:val="21"/>
        </w:rPr>
        <w:t xml:space="preserve">Clinical outcomes of Video-assisted </w:t>
      </w:r>
      <w:proofErr w:type="spellStart"/>
      <w:r>
        <w:rPr>
          <w:sz w:val="21"/>
          <w:szCs w:val="21"/>
        </w:rPr>
        <w:t>thoracoscopic</w:t>
      </w:r>
      <w:proofErr w:type="spellEnd"/>
      <w:r>
        <w:rPr>
          <w:sz w:val="21"/>
          <w:szCs w:val="21"/>
        </w:rPr>
        <w:t xml:space="preserve"> </w:t>
      </w:r>
      <w:proofErr w:type="spellStart"/>
      <w:r>
        <w:rPr>
          <w:sz w:val="21"/>
          <w:szCs w:val="21"/>
        </w:rPr>
        <w:t>lobectomy</w:t>
      </w:r>
      <w:proofErr w:type="spellEnd"/>
      <w:r>
        <w:rPr>
          <w:sz w:val="21"/>
          <w:szCs w:val="21"/>
        </w:rPr>
        <w:t>.</w:t>
      </w:r>
      <w:proofErr w:type="gramEnd"/>
      <w:r>
        <w:rPr>
          <w:sz w:val="21"/>
          <w:szCs w:val="21"/>
        </w:rPr>
        <w:t xml:space="preserve"> Mayo </w:t>
      </w:r>
      <w:proofErr w:type="spellStart"/>
      <w:r>
        <w:rPr>
          <w:sz w:val="21"/>
          <w:szCs w:val="21"/>
        </w:rPr>
        <w:t>Clin</w:t>
      </w:r>
      <w:proofErr w:type="spellEnd"/>
      <w:r>
        <w:rPr>
          <w:sz w:val="21"/>
          <w:szCs w:val="21"/>
        </w:rPr>
        <w:t xml:space="preserve"> Proc 2009; 84(6):509-513.</w:t>
      </w:r>
    </w:p>
    <w:p w:rsidR="00EE7075" w:rsidRDefault="00AF34E2" w:rsidP="00C923E8">
      <w:pPr>
        <w:pStyle w:val="Style"/>
        <w:framePr w:w="4454" w:h="10569" w:wrap="auto" w:vAnchor="page" w:hAnchor="page" w:x="5941" w:y="1696"/>
        <w:numPr>
          <w:ilvl w:val="0"/>
          <w:numId w:val="21"/>
        </w:numPr>
        <w:spacing w:before="120" w:line="249" w:lineRule="exact"/>
        <w:ind w:left="360" w:hanging="364"/>
        <w:jc w:val="both"/>
        <w:textAlignment w:val="baseline"/>
      </w:pPr>
      <w:r>
        <w:rPr>
          <w:sz w:val="21"/>
          <w:szCs w:val="21"/>
        </w:rPr>
        <w:t xml:space="preserve">Seder CW, Hanna K, Lucia V </w:t>
      </w:r>
      <w:proofErr w:type="gramStart"/>
      <w:r>
        <w:rPr>
          <w:sz w:val="21"/>
          <w:szCs w:val="21"/>
        </w:rPr>
        <w:t>et</w:t>
      </w:r>
      <w:proofErr w:type="gramEnd"/>
      <w:r>
        <w:rPr>
          <w:sz w:val="21"/>
          <w:szCs w:val="21"/>
        </w:rPr>
        <w:t xml:space="preserve"> at. The safe transition from open to </w:t>
      </w:r>
      <w:proofErr w:type="spellStart"/>
      <w:r>
        <w:rPr>
          <w:sz w:val="21"/>
          <w:szCs w:val="21"/>
        </w:rPr>
        <w:t>thoracoscopic</w:t>
      </w:r>
      <w:proofErr w:type="spellEnd"/>
      <w:r>
        <w:rPr>
          <w:sz w:val="21"/>
          <w:szCs w:val="21"/>
        </w:rPr>
        <w:t xml:space="preserve"> </w:t>
      </w:r>
      <w:proofErr w:type="spellStart"/>
      <w:r>
        <w:rPr>
          <w:sz w:val="21"/>
          <w:szCs w:val="21"/>
        </w:rPr>
        <w:t>lobectomy</w:t>
      </w:r>
      <w:proofErr w:type="spellEnd"/>
      <w:r>
        <w:rPr>
          <w:sz w:val="21"/>
          <w:szCs w:val="21"/>
        </w:rPr>
        <w:t xml:space="preserve">: A 5-year experience.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July 2009</w:t>
      </w:r>
      <w:r w:rsidR="00124947">
        <w:rPr>
          <w:sz w:val="21"/>
          <w:szCs w:val="21"/>
        </w:rPr>
        <w:t>; 88</w:t>
      </w:r>
      <w:r>
        <w:rPr>
          <w:sz w:val="21"/>
          <w:szCs w:val="21"/>
        </w:rPr>
        <w:t>(</w:t>
      </w:r>
      <w:proofErr w:type="gramStart"/>
      <w:r>
        <w:rPr>
          <w:sz w:val="21"/>
          <w:szCs w:val="21"/>
        </w:rPr>
        <w:t>1 )</w:t>
      </w:r>
      <w:proofErr w:type="gramEnd"/>
      <w:r>
        <w:rPr>
          <w:sz w:val="21"/>
          <w:szCs w:val="21"/>
        </w:rPr>
        <w:t>:216-226.</w:t>
      </w:r>
    </w:p>
    <w:p w:rsidR="00EE7075" w:rsidRDefault="00AF34E2" w:rsidP="00C923E8">
      <w:pPr>
        <w:pStyle w:val="Style"/>
        <w:framePr w:w="4454" w:h="10569" w:wrap="auto" w:vAnchor="page" w:hAnchor="page" w:x="5941" w:y="1696"/>
        <w:numPr>
          <w:ilvl w:val="0"/>
          <w:numId w:val="21"/>
        </w:numPr>
        <w:spacing w:before="120" w:line="249" w:lineRule="exact"/>
        <w:ind w:left="360" w:hanging="355"/>
        <w:jc w:val="both"/>
        <w:textAlignment w:val="baseline"/>
      </w:pPr>
      <w:r>
        <w:rPr>
          <w:sz w:val="21"/>
          <w:szCs w:val="21"/>
        </w:rPr>
        <w:t xml:space="preserve">Petersen RH, and Hansen HJ: Learning </w:t>
      </w:r>
      <w:proofErr w:type="spellStart"/>
      <w:r>
        <w:rPr>
          <w:sz w:val="21"/>
          <w:szCs w:val="21"/>
        </w:rPr>
        <w:t>thoracoscopic</w:t>
      </w:r>
      <w:proofErr w:type="spellEnd"/>
      <w:r>
        <w:rPr>
          <w:sz w:val="21"/>
          <w:szCs w:val="21"/>
        </w:rPr>
        <w:t xml:space="preserve"> </w:t>
      </w:r>
      <w:proofErr w:type="spellStart"/>
      <w:r>
        <w:rPr>
          <w:sz w:val="21"/>
          <w:szCs w:val="21"/>
        </w:rPr>
        <w:t>lobectomy</w:t>
      </w:r>
      <w:proofErr w:type="spellEnd"/>
      <w:r>
        <w:rPr>
          <w:sz w:val="21"/>
          <w:szCs w:val="21"/>
        </w:rPr>
        <w:t xml:space="preserve">. European J </w:t>
      </w:r>
      <w:proofErr w:type="spellStart"/>
      <w:r>
        <w:rPr>
          <w:sz w:val="21"/>
          <w:szCs w:val="21"/>
        </w:rPr>
        <w:t>Cardio</w:t>
      </w:r>
      <w:r>
        <w:rPr>
          <w:sz w:val="21"/>
          <w:szCs w:val="21"/>
        </w:rPr>
        <w:softHyphen/>
        <w:t>Thorac</w:t>
      </w:r>
      <w:proofErr w:type="spellEnd"/>
      <w:r>
        <w:rPr>
          <w:sz w:val="21"/>
          <w:szCs w:val="21"/>
        </w:rPr>
        <w:t xml:space="preserve"> </w:t>
      </w:r>
      <w:proofErr w:type="spellStart"/>
      <w:r>
        <w:rPr>
          <w:sz w:val="21"/>
          <w:szCs w:val="21"/>
        </w:rPr>
        <w:t>Surg</w:t>
      </w:r>
      <w:proofErr w:type="spellEnd"/>
      <w:r>
        <w:rPr>
          <w:sz w:val="21"/>
          <w:szCs w:val="21"/>
        </w:rPr>
        <w:t xml:space="preserve"> 2010</w:t>
      </w:r>
      <w:r w:rsidR="00124947">
        <w:rPr>
          <w:sz w:val="21"/>
          <w:szCs w:val="21"/>
        </w:rPr>
        <w:t>; 37:516</w:t>
      </w:r>
      <w:r>
        <w:rPr>
          <w:sz w:val="21"/>
          <w:szCs w:val="21"/>
        </w:rPr>
        <w:t>-520.</w:t>
      </w:r>
    </w:p>
    <w:p w:rsidR="00EE7075" w:rsidRDefault="00AF34E2" w:rsidP="00C923E8">
      <w:pPr>
        <w:pStyle w:val="Style"/>
        <w:framePr w:w="4454" w:h="10569" w:wrap="auto" w:vAnchor="page" w:hAnchor="page" w:x="5941" w:y="1696"/>
        <w:numPr>
          <w:ilvl w:val="0"/>
          <w:numId w:val="21"/>
        </w:numPr>
        <w:spacing w:before="120" w:line="249" w:lineRule="exact"/>
        <w:ind w:left="360" w:hanging="355"/>
        <w:jc w:val="both"/>
        <w:textAlignment w:val="baseline"/>
      </w:pPr>
      <w:proofErr w:type="spellStart"/>
      <w:r>
        <w:rPr>
          <w:sz w:val="21"/>
          <w:szCs w:val="21"/>
        </w:rPr>
        <w:t>Denlinger</w:t>
      </w:r>
      <w:proofErr w:type="spellEnd"/>
      <w:r>
        <w:rPr>
          <w:sz w:val="21"/>
          <w:szCs w:val="21"/>
        </w:rPr>
        <w:t xml:space="preserve"> </w:t>
      </w:r>
      <w:proofErr w:type="spellStart"/>
      <w:r>
        <w:rPr>
          <w:sz w:val="21"/>
          <w:szCs w:val="21"/>
        </w:rPr>
        <w:t>CE</w:t>
      </w:r>
      <w:proofErr w:type="gramStart"/>
      <w:r>
        <w:rPr>
          <w:sz w:val="21"/>
          <w:szCs w:val="21"/>
        </w:rPr>
        <w:t>,Fernandez</w:t>
      </w:r>
      <w:proofErr w:type="spellEnd"/>
      <w:proofErr w:type="gramEnd"/>
      <w:r>
        <w:rPr>
          <w:sz w:val="21"/>
          <w:szCs w:val="21"/>
        </w:rPr>
        <w:t xml:space="preserve"> </w:t>
      </w:r>
      <w:proofErr w:type="spellStart"/>
      <w:r>
        <w:rPr>
          <w:sz w:val="21"/>
          <w:szCs w:val="21"/>
        </w:rPr>
        <w:t>F,Meyers</w:t>
      </w:r>
      <w:proofErr w:type="spellEnd"/>
      <w:r>
        <w:rPr>
          <w:sz w:val="21"/>
          <w:szCs w:val="21"/>
        </w:rPr>
        <w:t xml:space="preserve"> BF et at. Lymph Node Evaluation in Video-Assisted </w:t>
      </w:r>
      <w:proofErr w:type="spellStart"/>
      <w:r>
        <w:rPr>
          <w:sz w:val="21"/>
          <w:szCs w:val="21"/>
        </w:rPr>
        <w:t>Thoracoscopic</w:t>
      </w:r>
      <w:proofErr w:type="spellEnd"/>
      <w:r>
        <w:rPr>
          <w:sz w:val="21"/>
          <w:szCs w:val="21"/>
        </w:rPr>
        <w:t xml:space="preserve"> </w:t>
      </w:r>
      <w:proofErr w:type="spellStart"/>
      <w:r>
        <w:rPr>
          <w:sz w:val="21"/>
          <w:szCs w:val="21"/>
        </w:rPr>
        <w:t>Lobectomy</w:t>
      </w:r>
      <w:proofErr w:type="spellEnd"/>
      <w:r>
        <w:rPr>
          <w:sz w:val="21"/>
          <w:szCs w:val="21"/>
        </w:rPr>
        <w:t xml:space="preserve"> </w:t>
      </w:r>
      <w:proofErr w:type="gramStart"/>
      <w:r>
        <w:rPr>
          <w:sz w:val="21"/>
          <w:szCs w:val="21"/>
        </w:rPr>
        <w:t>Versus</w:t>
      </w:r>
      <w:proofErr w:type="gramEnd"/>
      <w:r>
        <w:rPr>
          <w:sz w:val="21"/>
          <w:szCs w:val="21"/>
        </w:rPr>
        <w:t xml:space="preserve"> </w:t>
      </w:r>
      <w:proofErr w:type="spellStart"/>
      <w:r>
        <w:rPr>
          <w:sz w:val="21"/>
          <w:szCs w:val="21"/>
        </w:rPr>
        <w:t>Lobectomy</w:t>
      </w:r>
      <w:proofErr w:type="spellEnd"/>
      <w:r>
        <w:rPr>
          <w:sz w:val="21"/>
          <w:szCs w:val="21"/>
        </w:rPr>
        <w:t xml:space="preserve"> by Thoracotomy. Ann </w:t>
      </w:r>
      <w:proofErr w:type="spellStart"/>
      <w:r>
        <w:rPr>
          <w:sz w:val="21"/>
          <w:szCs w:val="21"/>
        </w:rPr>
        <w:t>Thorac</w:t>
      </w:r>
      <w:proofErr w:type="spellEnd"/>
      <w:r>
        <w:rPr>
          <w:sz w:val="21"/>
          <w:szCs w:val="21"/>
        </w:rPr>
        <w:t xml:space="preserve"> </w:t>
      </w:r>
      <w:proofErr w:type="spellStart"/>
      <w:r>
        <w:rPr>
          <w:sz w:val="21"/>
          <w:szCs w:val="21"/>
        </w:rPr>
        <w:t>Surg</w:t>
      </w:r>
      <w:proofErr w:type="spellEnd"/>
      <w:r>
        <w:rPr>
          <w:sz w:val="21"/>
          <w:szCs w:val="21"/>
        </w:rPr>
        <w:t xml:space="preserve"> June 2010</w:t>
      </w:r>
      <w:r w:rsidR="00124947">
        <w:rPr>
          <w:sz w:val="21"/>
          <w:szCs w:val="21"/>
        </w:rPr>
        <w:t>; 89</w:t>
      </w:r>
      <w:r>
        <w:rPr>
          <w:sz w:val="21"/>
          <w:szCs w:val="21"/>
        </w:rPr>
        <w:t>(6):1730-1736.</w:t>
      </w:r>
    </w:p>
    <w:p w:rsidR="00EE7075" w:rsidRDefault="00AF34E2" w:rsidP="00C923E8">
      <w:pPr>
        <w:pStyle w:val="Style"/>
        <w:framePr w:w="4790" w:h="220" w:wrap="auto" w:vAnchor="page" w:hAnchor="page" w:x="6046" w:y="15511"/>
        <w:tabs>
          <w:tab w:val="left" w:pos="672"/>
          <w:tab w:val="left" w:pos="4512"/>
        </w:tabs>
        <w:spacing w:line="177" w:lineRule="exact"/>
        <w:textAlignment w:val="baseline"/>
      </w:pPr>
      <w:r>
        <w:rPr>
          <w:sz w:val="15"/>
          <w:szCs w:val="15"/>
        </w:rPr>
        <w:tab/>
      </w:r>
      <w:proofErr w:type="gramStart"/>
      <w:r>
        <w:rPr>
          <w:sz w:val="15"/>
          <w:szCs w:val="15"/>
        </w:rPr>
        <w:t xml:space="preserve">Egyptian Journal of CHEST </w:t>
      </w:r>
      <w:r>
        <w:rPr>
          <w:rFonts w:ascii="Arial" w:eastAsia="Arial" w:hAnsi="Arial" w:cs="Arial"/>
          <w:i/>
          <w:iCs/>
          <w:w w:val="91"/>
          <w:sz w:val="15"/>
          <w:szCs w:val="15"/>
        </w:rPr>
        <w:t xml:space="preserve">160 131 </w:t>
      </w:r>
      <w:r>
        <w:rPr>
          <w:sz w:val="15"/>
          <w:szCs w:val="15"/>
        </w:rPr>
        <w:t>July.</w:t>
      </w:r>
      <w:proofErr w:type="gramEnd"/>
      <w:r>
        <w:rPr>
          <w:sz w:val="15"/>
          <w:szCs w:val="15"/>
        </w:rPr>
        <w:t xml:space="preserve"> 2011 </w:t>
      </w:r>
      <w:r>
        <w:rPr>
          <w:sz w:val="15"/>
          <w:szCs w:val="15"/>
        </w:rPr>
        <w:tab/>
        <w:t xml:space="preserve">179 </w:t>
      </w:r>
    </w:p>
    <w:sectPr w:rsidR="00EE7075" w:rsidSect="00AF34E2">
      <w:pgSz w:w="12241" w:h="20162"/>
      <w:pgMar w:top="360" w:right="380" w:bottom="360" w:left="701" w:header="708" w:footer="708" w:gutter="0"/>
      <w:cols w:space="708"/>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94E"/>
    <w:multiLevelType w:val="singleLevel"/>
    <w:tmpl w:val="E9C27388"/>
    <w:lvl w:ilvl="0">
      <w:start w:val="31"/>
      <w:numFmt w:val="decimal"/>
      <w:lvlText w:val="%1."/>
      <w:legacy w:legacy="1" w:legacySpace="0" w:legacyIndent="0"/>
      <w:lvlJc w:val="left"/>
      <w:rPr>
        <w:rFonts w:ascii="Times New Roman" w:hAnsi="Times New Roman" w:cs="Times New Roman" w:hint="default"/>
        <w:sz w:val="21"/>
        <w:szCs w:val="21"/>
      </w:rPr>
    </w:lvl>
  </w:abstractNum>
  <w:abstractNum w:abstractNumId="1">
    <w:nsid w:val="12B00B60"/>
    <w:multiLevelType w:val="singleLevel"/>
    <w:tmpl w:val="1CD0CCE0"/>
    <w:lvl w:ilvl="0">
      <w:start w:val="3"/>
      <w:numFmt w:val="decimal"/>
      <w:lvlText w:val="%1."/>
      <w:legacy w:legacy="1" w:legacySpace="0" w:legacyIndent="0"/>
      <w:lvlJc w:val="left"/>
      <w:rPr>
        <w:rFonts w:ascii="Times New Roman" w:hAnsi="Times New Roman" w:cs="Times New Roman" w:hint="default"/>
        <w:sz w:val="21"/>
        <w:szCs w:val="21"/>
      </w:rPr>
    </w:lvl>
  </w:abstractNum>
  <w:abstractNum w:abstractNumId="2">
    <w:nsid w:val="16BE2754"/>
    <w:multiLevelType w:val="singleLevel"/>
    <w:tmpl w:val="8B64E4D4"/>
    <w:lvl w:ilvl="0">
      <w:start w:val="1"/>
      <w:numFmt w:val="decimal"/>
      <w:lvlText w:val="%1."/>
      <w:legacy w:legacy="1" w:legacySpace="0" w:legacyIndent="0"/>
      <w:lvlJc w:val="left"/>
      <w:rPr>
        <w:rFonts w:ascii="Times New Roman" w:hAnsi="Times New Roman" w:cs="Times New Roman" w:hint="default"/>
        <w:sz w:val="20"/>
        <w:szCs w:val="20"/>
      </w:rPr>
    </w:lvl>
  </w:abstractNum>
  <w:abstractNum w:abstractNumId="3">
    <w:nsid w:val="177E7E8D"/>
    <w:multiLevelType w:val="singleLevel"/>
    <w:tmpl w:val="8062CA28"/>
    <w:lvl w:ilvl="0">
      <w:start w:val="10"/>
      <w:numFmt w:val="decimal"/>
      <w:lvlText w:val="%1."/>
      <w:legacy w:legacy="1" w:legacySpace="0" w:legacyIndent="0"/>
      <w:lvlJc w:val="left"/>
      <w:rPr>
        <w:rFonts w:ascii="Times New Roman" w:hAnsi="Times New Roman" w:cs="Times New Roman" w:hint="default"/>
        <w:sz w:val="21"/>
        <w:szCs w:val="21"/>
      </w:rPr>
    </w:lvl>
  </w:abstractNum>
  <w:abstractNum w:abstractNumId="4">
    <w:nsid w:val="17972F23"/>
    <w:multiLevelType w:val="singleLevel"/>
    <w:tmpl w:val="267A9BAA"/>
    <w:lvl w:ilvl="0">
      <w:start w:val="7"/>
      <w:numFmt w:val="decimal"/>
      <w:lvlText w:val="%1."/>
      <w:legacy w:legacy="1" w:legacySpace="0" w:legacyIndent="0"/>
      <w:lvlJc w:val="left"/>
      <w:rPr>
        <w:rFonts w:ascii="Times New Roman" w:hAnsi="Times New Roman" w:cs="Times New Roman" w:hint="default"/>
        <w:sz w:val="21"/>
        <w:szCs w:val="21"/>
      </w:rPr>
    </w:lvl>
  </w:abstractNum>
  <w:abstractNum w:abstractNumId="5">
    <w:nsid w:val="184F4F01"/>
    <w:multiLevelType w:val="singleLevel"/>
    <w:tmpl w:val="5D167F46"/>
    <w:lvl w:ilvl="0">
      <w:start w:val="2"/>
      <w:numFmt w:val="decimal"/>
      <w:lvlText w:val="%1."/>
      <w:legacy w:legacy="1" w:legacySpace="0" w:legacyIndent="0"/>
      <w:lvlJc w:val="left"/>
      <w:rPr>
        <w:rFonts w:ascii="Times New Roman" w:hAnsi="Times New Roman" w:cs="Times New Roman" w:hint="default"/>
        <w:sz w:val="20"/>
        <w:szCs w:val="20"/>
      </w:rPr>
    </w:lvl>
  </w:abstractNum>
  <w:abstractNum w:abstractNumId="6">
    <w:nsid w:val="188E2370"/>
    <w:multiLevelType w:val="singleLevel"/>
    <w:tmpl w:val="73C4AC66"/>
    <w:lvl w:ilvl="0">
      <w:start w:val="39"/>
      <w:numFmt w:val="decimal"/>
      <w:lvlText w:val="%1."/>
      <w:legacy w:legacy="1" w:legacySpace="0" w:legacyIndent="0"/>
      <w:lvlJc w:val="left"/>
      <w:rPr>
        <w:rFonts w:ascii="Times New Roman" w:hAnsi="Times New Roman" w:cs="Times New Roman" w:hint="default"/>
        <w:sz w:val="21"/>
        <w:szCs w:val="21"/>
      </w:rPr>
    </w:lvl>
  </w:abstractNum>
  <w:abstractNum w:abstractNumId="7">
    <w:nsid w:val="1A043D83"/>
    <w:multiLevelType w:val="singleLevel"/>
    <w:tmpl w:val="39887E02"/>
    <w:lvl w:ilvl="0">
      <w:start w:val="26"/>
      <w:numFmt w:val="decimal"/>
      <w:lvlText w:val="%1."/>
      <w:legacy w:legacy="1" w:legacySpace="0" w:legacyIndent="0"/>
      <w:lvlJc w:val="left"/>
      <w:rPr>
        <w:rFonts w:ascii="Times New Roman" w:hAnsi="Times New Roman" w:cs="Times New Roman" w:hint="default"/>
        <w:sz w:val="21"/>
        <w:szCs w:val="21"/>
      </w:rPr>
    </w:lvl>
  </w:abstractNum>
  <w:abstractNum w:abstractNumId="8">
    <w:nsid w:val="2ABE07D3"/>
    <w:multiLevelType w:val="singleLevel"/>
    <w:tmpl w:val="CE6C943E"/>
    <w:lvl w:ilvl="0">
      <w:start w:val="15"/>
      <w:numFmt w:val="decimal"/>
      <w:lvlText w:val="%1."/>
      <w:legacy w:legacy="1" w:legacySpace="0" w:legacyIndent="0"/>
      <w:lvlJc w:val="left"/>
      <w:rPr>
        <w:rFonts w:ascii="Times New Roman" w:hAnsi="Times New Roman" w:cs="Times New Roman" w:hint="default"/>
        <w:sz w:val="21"/>
        <w:szCs w:val="21"/>
      </w:rPr>
    </w:lvl>
  </w:abstractNum>
  <w:abstractNum w:abstractNumId="9">
    <w:nsid w:val="33336F2C"/>
    <w:multiLevelType w:val="singleLevel"/>
    <w:tmpl w:val="805EF89C"/>
    <w:lvl w:ilvl="0">
      <w:start w:val="37"/>
      <w:numFmt w:val="decimal"/>
      <w:lvlText w:val="%1."/>
      <w:legacy w:legacy="1" w:legacySpace="0" w:legacyIndent="0"/>
      <w:lvlJc w:val="left"/>
      <w:rPr>
        <w:rFonts w:ascii="Times New Roman" w:hAnsi="Times New Roman" w:cs="Times New Roman" w:hint="default"/>
        <w:sz w:val="21"/>
        <w:szCs w:val="21"/>
      </w:rPr>
    </w:lvl>
  </w:abstractNum>
  <w:abstractNum w:abstractNumId="10">
    <w:nsid w:val="350E1EE3"/>
    <w:multiLevelType w:val="singleLevel"/>
    <w:tmpl w:val="3D287470"/>
    <w:lvl w:ilvl="0">
      <w:start w:val="19"/>
      <w:numFmt w:val="decimal"/>
      <w:lvlText w:val="%1."/>
      <w:legacy w:legacy="1" w:legacySpace="0" w:legacyIndent="0"/>
      <w:lvlJc w:val="left"/>
      <w:rPr>
        <w:rFonts w:ascii="Times New Roman" w:hAnsi="Times New Roman" w:cs="Times New Roman" w:hint="default"/>
        <w:sz w:val="21"/>
        <w:szCs w:val="21"/>
      </w:rPr>
    </w:lvl>
  </w:abstractNum>
  <w:abstractNum w:abstractNumId="11">
    <w:nsid w:val="365A4C17"/>
    <w:multiLevelType w:val="singleLevel"/>
    <w:tmpl w:val="89BA2BF0"/>
    <w:lvl w:ilvl="0">
      <w:start w:val="34"/>
      <w:numFmt w:val="decimal"/>
      <w:lvlText w:val="%1."/>
      <w:legacy w:legacy="1" w:legacySpace="0" w:legacyIndent="0"/>
      <w:lvlJc w:val="left"/>
      <w:rPr>
        <w:rFonts w:ascii="Times New Roman" w:hAnsi="Times New Roman" w:cs="Times New Roman" w:hint="default"/>
        <w:sz w:val="21"/>
        <w:szCs w:val="21"/>
      </w:rPr>
    </w:lvl>
  </w:abstractNum>
  <w:abstractNum w:abstractNumId="12">
    <w:nsid w:val="3753220D"/>
    <w:multiLevelType w:val="singleLevel"/>
    <w:tmpl w:val="FB4C4F94"/>
    <w:lvl w:ilvl="0">
      <w:start w:val="20"/>
      <w:numFmt w:val="decimal"/>
      <w:lvlText w:val="%1."/>
      <w:legacy w:legacy="1" w:legacySpace="0" w:legacyIndent="0"/>
      <w:lvlJc w:val="left"/>
      <w:rPr>
        <w:rFonts w:ascii="Times New Roman" w:hAnsi="Times New Roman" w:cs="Times New Roman" w:hint="default"/>
        <w:sz w:val="21"/>
        <w:szCs w:val="21"/>
      </w:rPr>
    </w:lvl>
  </w:abstractNum>
  <w:abstractNum w:abstractNumId="13">
    <w:nsid w:val="3A0102FC"/>
    <w:multiLevelType w:val="singleLevel"/>
    <w:tmpl w:val="783C0CA2"/>
    <w:lvl w:ilvl="0">
      <w:start w:val="40"/>
      <w:numFmt w:val="decimal"/>
      <w:lvlText w:val="%1."/>
      <w:legacy w:legacy="1" w:legacySpace="0" w:legacyIndent="0"/>
      <w:lvlJc w:val="left"/>
      <w:rPr>
        <w:rFonts w:ascii="Times New Roman" w:hAnsi="Times New Roman" w:cs="Times New Roman" w:hint="default"/>
        <w:sz w:val="21"/>
        <w:szCs w:val="21"/>
      </w:rPr>
    </w:lvl>
  </w:abstractNum>
  <w:abstractNum w:abstractNumId="14">
    <w:nsid w:val="3C0543CF"/>
    <w:multiLevelType w:val="singleLevel"/>
    <w:tmpl w:val="2AC4E928"/>
    <w:lvl w:ilvl="0">
      <w:start w:val="18"/>
      <w:numFmt w:val="decimal"/>
      <w:lvlText w:val="%1."/>
      <w:legacy w:legacy="1" w:legacySpace="0" w:legacyIndent="0"/>
      <w:lvlJc w:val="left"/>
      <w:rPr>
        <w:rFonts w:ascii="Times New Roman" w:hAnsi="Times New Roman" w:cs="Times New Roman" w:hint="default"/>
        <w:sz w:val="21"/>
        <w:szCs w:val="21"/>
      </w:rPr>
    </w:lvl>
  </w:abstractNum>
  <w:abstractNum w:abstractNumId="15">
    <w:nsid w:val="4AE62863"/>
    <w:multiLevelType w:val="singleLevel"/>
    <w:tmpl w:val="54048C4C"/>
    <w:lvl w:ilvl="0">
      <w:start w:val="27"/>
      <w:numFmt w:val="decimal"/>
      <w:lvlText w:val="%1."/>
      <w:legacy w:legacy="1" w:legacySpace="0" w:legacyIndent="0"/>
      <w:lvlJc w:val="left"/>
      <w:rPr>
        <w:rFonts w:ascii="Times New Roman" w:hAnsi="Times New Roman" w:cs="Times New Roman" w:hint="default"/>
        <w:sz w:val="21"/>
        <w:szCs w:val="21"/>
      </w:rPr>
    </w:lvl>
  </w:abstractNum>
  <w:abstractNum w:abstractNumId="16">
    <w:nsid w:val="52B93EEC"/>
    <w:multiLevelType w:val="singleLevel"/>
    <w:tmpl w:val="659231A8"/>
    <w:lvl w:ilvl="0">
      <w:start w:val="32"/>
      <w:numFmt w:val="decimal"/>
      <w:lvlText w:val="%1."/>
      <w:legacy w:legacy="1" w:legacySpace="0" w:legacyIndent="0"/>
      <w:lvlJc w:val="left"/>
      <w:rPr>
        <w:rFonts w:ascii="Times New Roman" w:hAnsi="Times New Roman" w:cs="Times New Roman" w:hint="default"/>
        <w:sz w:val="21"/>
        <w:szCs w:val="21"/>
      </w:rPr>
    </w:lvl>
  </w:abstractNum>
  <w:abstractNum w:abstractNumId="17">
    <w:nsid w:val="671568D2"/>
    <w:multiLevelType w:val="singleLevel"/>
    <w:tmpl w:val="0E5EADEE"/>
    <w:lvl w:ilvl="0">
      <w:start w:val="29"/>
      <w:numFmt w:val="decimal"/>
      <w:lvlText w:val="%1."/>
      <w:legacy w:legacy="1" w:legacySpace="0" w:legacyIndent="0"/>
      <w:lvlJc w:val="left"/>
      <w:rPr>
        <w:rFonts w:ascii="Times New Roman" w:hAnsi="Times New Roman" w:cs="Times New Roman" w:hint="default"/>
        <w:sz w:val="21"/>
        <w:szCs w:val="21"/>
      </w:rPr>
    </w:lvl>
  </w:abstractNum>
  <w:abstractNum w:abstractNumId="18">
    <w:nsid w:val="7041416B"/>
    <w:multiLevelType w:val="singleLevel"/>
    <w:tmpl w:val="EFD08388"/>
    <w:lvl w:ilvl="0">
      <w:start w:val="35"/>
      <w:numFmt w:val="decimal"/>
      <w:lvlText w:val="%1."/>
      <w:legacy w:legacy="1" w:legacySpace="0" w:legacyIndent="0"/>
      <w:lvlJc w:val="left"/>
      <w:rPr>
        <w:rFonts w:ascii="Times New Roman" w:hAnsi="Times New Roman" w:cs="Times New Roman" w:hint="default"/>
        <w:sz w:val="21"/>
        <w:szCs w:val="21"/>
      </w:rPr>
    </w:lvl>
  </w:abstractNum>
  <w:abstractNum w:abstractNumId="19">
    <w:nsid w:val="78384A4D"/>
    <w:multiLevelType w:val="singleLevel"/>
    <w:tmpl w:val="59462550"/>
    <w:lvl w:ilvl="0">
      <w:start w:val="41"/>
      <w:numFmt w:val="decimal"/>
      <w:lvlText w:val="%1."/>
      <w:legacy w:legacy="1" w:legacySpace="0" w:legacyIndent="0"/>
      <w:lvlJc w:val="left"/>
      <w:rPr>
        <w:rFonts w:ascii="Times New Roman" w:hAnsi="Times New Roman" w:cs="Times New Roman" w:hint="default"/>
        <w:sz w:val="21"/>
        <w:szCs w:val="21"/>
      </w:rPr>
    </w:lvl>
  </w:abstractNum>
  <w:abstractNum w:abstractNumId="20">
    <w:nsid w:val="7A607BF3"/>
    <w:multiLevelType w:val="singleLevel"/>
    <w:tmpl w:val="EA6CB244"/>
    <w:lvl w:ilvl="0">
      <w:start w:val="11"/>
      <w:numFmt w:val="decimal"/>
      <w:lvlText w:val="%1."/>
      <w:legacy w:legacy="1" w:legacySpace="0" w:legacyIndent="0"/>
      <w:lvlJc w:val="left"/>
      <w:rPr>
        <w:rFonts w:ascii="Times New Roman" w:hAnsi="Times New Roman" w:cs="Times New Roman" w:hint="default"/>
        <w:sz w:val="21"/>
        <w:szCs w:val="21"/>
      </w:rPr>
    </w:lvl>
  </w:abstractNum>
  <w:num w:numId="1">
    <w:abstractNumId w:val="2"/>
  </w:num>
  <w:num w:numId="2">
    <w:abstractNumId w:val="5"/>
  </w:num>
  <w:num w:numId="3">
    <w:abstractNumId w:val="1"/>
  </w:num>
  <w:num w:numId="4">
    <w:abstractNumId w:val="4"/>
  </w:num>
  <w:num w:numId="5">
    <w:abstractNumId w:val="3"/>
  </w:num>
  <w:num w:numId="6">
    <w:abstractNumId w:val="20"/>
  </w:num>
  <w:num w:numId="7">
    <w:abstractNumId w:val="8"/>
  </w:num>
  <w:num w:numId="8">
    <w:abstractNumId w:val="14"/>
  </w:num>
  <w:num w:numId="9">
    <w:abstractNumId w:val="10"/>
  </w:num>
  <w:num w:numId="10">
    <w:abstractNumId w:val="12"/>
  </w:num>
  <w:num w:numId="11">
    <w:abstractNumId w:val="7"/>
  </w:num>
  <w:num w:numId="12">
    <w:abstractNumId w:val="15"/>
  </w:num>
  <w:num w:numId="13">
    <w:abstractNumId w:val="17"/>
  </w:num>
  <w:num w:numId="14">
    <w:abstractNumId w:val="0"/>
  </w:num>
  <w:num w:numId="15">
    <w:abstractNumId w:val="16"/>
  </w:num>
  <w:num w:numId="16">
    <w:abstractNumId w:val="11"/>
  </w:num>
  <w:num w:numId="17">
    <w:abstractNumId w:val="18"/>
  </w:num>
  <w:num w:numId="18">
    <w:abstractNumId w:val="9"/>
  </w:num>
  <w:num w:numId="19">
    <w:abstractNumId w:val="6"/>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EE7075"/>
    <w:rsid w:val="00067321"/>
    <w:rsid w:val="000A4F4A"/>
    <w:rsid w:val="000C2FDF"/>
    <w:rsid w:val="000D12E9"/>
    <w:rsid w:val="00124947"/>
    <w:rsid w:val="00233054"/>
    <w:rsid w:val="002347B6"/>
    <w:rsid w:val="00250BA2"/>
    <w:rsid w:val="00285FD5"/>
    <w:rsid w:val="002B3896"/>
    <w:rsid w:val="002F27C4"/>
    <w:rsid w:val="00313119"/>
    <w:rsid w:val="00314B20"/>
    <w:rsid w:val="00343A7C"/>
    <w:rsid w:val="0036083C"/>
    <w:rsid w:val="003766C2"/>
    <w:rsid w:val="003A336A"/>
    <w:rsid w:val="003F6DF7"/>
    <w:rsid w:val="004276A2"/>
    <w:rsid w:val="004A697F"/>
    <w:rsid w:val="004C5789"/>
    <w:rsid w:val="00520789"/>
    <w:rsid w:val="0054780B"/>
    <w:rsid w:val="00553AF5"/>
    <w:rsid w:val="005C1237"/>
    <w:rsid w:val="006A6E22"/>
    <w:rsid w:val="006B68F9"/>
    <w:rsid w:val="006E2F59"/>
    <w:rsid w:val="008176FA"/>
    <w:rsid w:val="008B1562"/>
    <w:rsid w:val="008B6D63"/>
    <w:rsid w:val="00912D56"/>
    <w:rsid w:val="00916F6C"/>
    <w:rsid w:val="009964FB"/>
    <w:rsid w:val="009970D3"/>
    <w:rsid w:val="009A58A6"/>
    <w:rsid w:val="00A92B87"/>
    <w:rsid w:val="00AF34E2"/>
    <w:rsid w:val="00B50060"/>
    <w:rsid w:val="00B53E9D"/>
    <w:rsid w:val="00BD59EA"/>
    <w:rsid w:val="00C22707"/>
    <w:rsid w:val="00C4787D"/>
    <w:rsid w:val="00C923E8"/>
    <w:rsid w:val="00CF4FAB"/>
    <w:rsid w:val="00D00EB2"/>
    <w:rsid w:val="00DD02CF"/>
    <w:rsid w:val="00DD1490"/>
    <w:rsid w:val="00E4541E"/>
    <w:rsid w:val="00E92A48"/>
    <w:rsid w:val="00EE7075"/>
    <w:rsid w:val="00EF300B"/>
    <w:rsid w:val="00F52E7A"/>
    <w:rsid w:val="00F534B9"/>
    <w:rsid w:val="00F96216"/>
    <w:rsid w:val="00FB5F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E7075"/>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5799</Words>
  <Characters>33056</Characters>
  <Application>Microsoft Office Word</Application>
  <DocSecurity>0</DocSecurity>
  <Lines>275</Lines>
  <Paragraphs>77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5965</dc:creator>
  <cp:keywords>CreatedByIRIS_Readiris_12.02</cp:keywords>
  <cp:lastModifiedBy>Group2013</cp:lastModifiedBy>
  <cp:revision>42</cp:revision>
  <dcterms:created xsi:type="dcterms:W3CDTF">2014-01-02T19:46:00Z</dcterms:created>
  <dcterms:modified xsi:type="dcterms:W3CDTF">2014-01-21T21:45:00Z</dcterms:modified>
</cp:coreProperties>
</file>